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9C5" w:rsidRDefault="006C59C5" w:rsidP="007E2899">
      <w:pPr>
        <w:spacing w:before="100" w:beforeAutospacing="1" w:after="100" w:afterAutospacing="1" w:line="240" w:lineRule="auto"/>
        <w:jc w:val="left"/>
        <w:rPr>
          <w:rFonts w:cs="Times New Roman"/>
          <w:b/>
          <w:bCs/>
          <w:sz w:val="24"/>
          <w:szCs w:val="24"/>
          <w:rtl/>
        </w:rPr>
      </w:pPr>
    </w:p>
    <w:p w:rsidR="007E2899" w:rsidRPr="007E2899" w:rsidRDefault="007E2899" w:rsidP="007E2899">
      <w:pPr>
        <w:spacing w:before="100" w:beforeAutospacing="1" w:after="100" w:afterAutospacing="1" w:line="240" w:lineRule="auto"/>
        <w:jc w:val="left"/>
        <w:rPr>
          <w:rFonts w:cs="Times New Roman"/>
          <w:b/>
          <w:bCs/>
          <w:sz w:val="24"/>
          <w:szCs w:val="24"/>
        </w:rPr>
      </w:pPr>
      <w:r w:rsidRPr="007E2899">
        <w:rPr>
          <w:rFonts w:cs="Times New Roman"/>
          <w:b/>
          <w:bCs/>
          <w:sz w:val="24"/>
          <w:szCs w:val="24"/>
          <w:rtl/>
        </w:rPr>
        <w:t>قواعد النشر بالمجلة</w:t>
      </w:r>
    </w:p>
    <w:p w:rsidR="007E2899" w:rsidRPr="007E2899" w:rsidRDefault="007E2899" w:rsidP="007E2899">
      <w:pPr>
        <w:jc w:val="left"/>
        <w:rPr>
          <w:rFonts w:cs="Times New Roman"/>
          <w:sz w:val="24"/>
          <w:szCs w:val="24"/>
          <w:rtl/>
        </w:rPr>
      </w:pPr>
      <w:bookmarkStart w:id="0" w:name="_GoBack"/>
      <w:bookmarkEnd w:id="0"/>
      <w:r w:rsidRPr="007E2899">
        <w:rPr>
          <w:rFonts w:cs="Times New Roman"/>
          <w:sz w:val="24"/>
          <w:szCs w:val="24"/>
          <w:rtl/>
          <w:lang w:bidi="fa-IR"/>
        </w:rPr>
        <w:t>۱</w:t>
      </w:r>
      <w:r w:rsidRPr="007E2899">
        <w:rPr>
          <w:rFonts w:cs="Times New Roman"/>
          <w:sz w:val="24"/>
          <w:szCs w:val="24"/>
        </w:rPr>
        <w:t xml:space="preserve">. </w:t>
      </w:r>
      <w:r w:rsidRPr="007E2899">
        <w:rPr>
          <w:rFonts w:cs="Times New Roman"/>
          <w:sz w:val="24"/>
          <w:szCs w:val="24"/>
          <w:rtl/>
        </w:rPr>
        <w:t>الالتزام بالمنهج العلمی المعتبر فی إعداد المقالات العلمیة، تأصیلًا ومنهجًا وصیاغة وتوثیقًا</w:t>
      </w:r>
      <w:r w:rsidRPr="007E2899">
        <w:rPr>
          <w:rFonts w:cs="Times New Roman"/>
          <w:sz w:val="24"/>
          <w:szCs w:val="24"/>
        </w:rPr>
        <w:t>.</w:t>
      </w:r>
      <w:r w:rsidRPr="007E2899">
        <w:rPr>
          <w:rFonts w:cs="Times New Roman"/>
          <w:sz w:val="24"/>
          <w:szCs w:val="24"/>
        </w:rPr>
        <w:br/>
      </w:r>
      <w:r w:rsidRPr="007E2899">
        <w:rPr>
          <w:rFonts w:cs="Times New Roman"/>
          <w:sz w:val="24"/>
          <w:szCs w:val="24"/>
          <w:rtl/>
          <w:lang w:bidi="fa-IR"/>
        </w:rPr>
        <w:t>۲</w:t>
      </w:r>
      <w:r w:rsidRPr="007E2899">
        <w:rPr>
          <w:rFonts w:cs="Times New Roman"/>
          <w:sz w:val="24"/>
          <w:szCs w:val="24"/>
        </w:rPr>
        <w:t xml:space="preserve">. </w:t>
      </w:r>
      <w:r w:rsidRPr="007E2899">
        <w:rPr>
          <w:rFonts w:cs="Times New Roman"/>
          <w:sz w:val="24"/>
          <w:szCs w:val="24"/>
          <w:rtl/>
        </w:rPr>
        <w:t>مواصفات المقال موضوعیًّا وشکلیًّا</w:t>
      </w:r>
      <w:r w:rsidRPr="007E2899">
        <w:rPr>
          <w:rFonts w:cs="Times New Roman"/>
          <w:sz w:val="24"/>
          <w:szCs w:val="24"/>
        </w:rPr>
        <w:t>:</w:t>
      </w:r>
      <w:r w:rsidRPr="007E2899">
        <w:rPr>
          <w:rFonts w:cs="Times New Roman"/>
          <w:sz w:val="24"/>
          <w:szCs w:val="24"/>
        </w:rPr>
        <w:br/>
      </w:r>
      <w:r w:rsidRPr="007E2899">
        <w:rPr>
          <w:rFonts w:cs="Times New Roman"/>
          <w:sz w:val="24"/>
          <w:szCs w:val="24"/>
          <w:rtl/>
        </w:rPr>
        <w:t>أ) المقدمة وتحوی ما یلی: بیان المسألة والأسئلة والفرضیات وأهمیة المقال وأهدافه وسابقیته ومنهجیة البحث</w:t>
      </w:r>
      <w:r w:rsidRPr="007E2899">
        <w:rPr>
          <w:rFonts w:cs="Times New Roman"/>
          <w:sz w:val="24"/>
          <w:szCs w:val="24"/>
        </w:rPr>
        <w:t>.</w:t>
      </w:r>
      <w:r w:rsidRPr="007E2899">
        <w:rPr>
          <w:rFonts w:cs="Times New Roman"/>
          <w:sz w:val="24"/>
          <w:szCs w:val="24"/>
        </w:rPr>
        <w:br/>
      </w:r>
      <w:r w:rsidRPr="007E2899">
        <w:rPr>
          <w:rFonts w:cs="Times New Roman"/>
          <w:sz w:val="24"/>
          <w:szCs w:val="24"/>
          <w:rtl/>
        </w:rPr>
        <w:t>ب) مراعاة أن تکون المباحث ذات عناوین واضحة، ومتناسقة حجمًا، ومتسلسلة فی المنهجیة العلمیة</w:t>
      </w:r>
      <w:r w:rsidRPr="007E2899">
        <w:rPr>
          <w:rFonts w:cs="Times New Roman"/>
          <w:sz w:val="24"/>
          <w:szCs w:val="24"/>
        </w:rPr>
        <w:t>.</w:t>
      </w:r>
      <w:r w:rsidRPr="007E2899">
        <w:rPr>
          <w:rFonts w:cs="Times New Roman"/>
          <w:sz w:val="24"/>
          <w:szCs w:val="24"/>
        </w:rPr>
        <w:br/>
      </w:r>
      <w:r w:rsidRPr="007E2899">
        <w:rPr>
          <w:rFonts w:cs="Times New Roman"/>
          <w:sz w:val="24"/>
          <w:szCs w:val="24"/>
          <w:rtl/>
        </w:rPr>
        <w:t>ج) الخاتمة تشمل ما یلی: ملخ</w:t>
      </w:r>
      <w:r w:rsidRPr="007E2899">
        <w:rPr>
          <w:rFonts w:cs="Times New Roman" w:hint="cs"/>
          <w:sz w:val="24"/>
          <w:szCs w:val="24"/>
          <w:rtl/>
        </w:rPr>
        <w:t>صا</w:t>
      </w:r>
      <w:r w:rsidRPr="007E2899">
        <w:rPr>
          <w:rFonts w:cs="Times New Roman"/>
          <w:sz w:val="24"/>
          <w:szCs w:val="24"/>
          <w:rtl/>
        </w:rPr>
        <w:t xml:space="preserve"> </w:t>
      </w:r>
      <w:r w:rsidRPr="007E2899">
        <w:rPr>
          <w:rFonts w:cs="Times New Roman" w:hint="cs"/>
          <w:sz w:val="24"/>
          <w:szCs w:val="24"/>
          <w:rtl/>
        </w:rPr>
        <w:t xml:space="preserve">یتضمن </w:t>
      </w:r>
      <w:r w:rsidRPr="007E2899">
        <w:rPr>
          <w:rFonts w:cs="Times New Roman"/>
          <w:sz w:val="24"/>
          <w:szCs w:val="24"/>
          <w:rtl/>
        </w:rPr>
        <w:t>موضوع المقال</w:t>
      </w:r>
      <w:r w:rsidRPr="007E2899">
        <w:rPr>
          <w:rFonts w:cs="Times New Roman" w:hint="cs"/>
          <w:sz w:val="24"/>
          <w:szCs w:val="24"/>
          <w:rtl/>
        </w:rPr>
        <w:t xml:space="preserve"> و</w:t>
      </w:r>
      <w:r w:rsidRPr="007E2899">
        <w:rPr>
          <w:rFonts w:cs="Times New Roman"/>
          <w:sz w:val="24"/>
          <w:szCs w:val="24"/>
          <w:rtl/>
        </w:rPr>
        <w:t>نتائجه</w:t>
      </w:r>
      <w:r w:rsidRPr="007E2899">
        <w:rPr>
          <w:rFonts w:cs="Times New Roman" w:hint="cs"/>
          <w:sz w:val="24"/>
          <w:szCs w:val="24"/>
          <w:rtl/>
        </w:rPr>
        <w:t xml:space="preserve"> في</w:t>
      </w:r>
      <w:r w:rsidRPr="007E2899">
        <w:rPr>
          <w:rFonts w:cs="Times New Roman"/>
          <w:sz w:val="24"/>
          <w:szCs w:val="24"/>
          <w:rtl/>
        </w:rPr>
        <w:t xml:space="preserve"> صفحة واحدة</w:t>
      </w:r>
      <w:r w:rsidRPr="007E2899">
        <w:rPr>
          <w:rFonts w:cs="Times New Roman"/>
          <w:sz w:val="24"/>
          <w:szCs w:val="24"/>
        </w:rPr>
        <w:br/>
      </w:r>
      <w:r w:rsidRPr="007E2899">
        <w:rPr>
          <w:rFonts w:cs="Times New Roman"/>
          <w:sz w:val="24"/>
          <w:szCs w:val="24"/>
          <w:rtl/>
        </w:rPr>
        <w:t>د) مراعاة علامات الترقیم، ونهایة وبدایة الفقرات</w:t>
      </w:r>
      <w:r w:rsidRPr="007E2899">
        <w:rPr>
          <w:rFonts w:cs="Times New Roman"/>
          <w:sz w:val="24"/>
          <w:szCs w:val="24"/>
        </w:rPr>
        <w:t>.</w:t>
      </w:r>
    </w:p>
    <w:p w:rsidR="007E2899" w:rsidRPr="007E2899" w:rsidRDefault="007E2899" w:rsidP="007E2899">
      <w:pPr>
        <w:jc w:val="left"/>
        <w:rPr>
          <w:rFonts w:cs="Times New Roman"/>
          <w:sz w:val="24"/>
          <w:szCs w:val="24"/>
          <w:rtl/>
        </w:rPr>
      </w:pPr>
      <w:r w:rsidRPr="007E2899">
        <w:rPr>
          <w:rFonts w:cs="Times New Roman"/>
          <w:sz w:val="24"/>
          <w:szCs w:val="24"/>
        </w:rPr>
        <w:br/>
      </w:r>
      <w:r w:rsidRPr="007E2899">
        <w:rPr>
          <w:rFonts w:cs="Times New Roman"/>
          <w:b/>
          <w:bCs/>
          <w:sz w:val="24"/>
          <w:szCs w:val="24"/>
          <w:rtl/>
        </w:rPr>
        <w:t>الأسلوب الفنی لتنظیم المقالات</w:t>
      </w:r>
      <w:r w:rsidRPr="007E2899">
        <w:rPr>
          <w:rFonts w:cs="Times New Roman"/>
          <w:sz w:val="24"/>
          <w:szCs w:val="24"/>
        </w:rPr>
        <w:br/>
      </w:r>
      <w:r w:rsidRPr="007E2899">
        <w:rPr>
          <w:rFonts w:cs="Times New Roman"/>
          <w:sz w:val="24"/>
          <w:szCs w:val="24"/>
          <w:rtl/>
          <w:lang w:bidi="fa-IR"/>
        </w:rPr>
        <w:t>۱</w:t>
      </w:r>
      <w:r w:rsidRPr="007E2899">
        <w:rPr>
          <w:rFonts w:cs="Times New Roman"/>
          <w:sz w:val="24"/>
          <w:szCs w:val="24"/>
        </w:rPr>
        <w:t xml:space="preserve">. </w:t>
      </w:r>
      <w:r w:rsidRPr="007E2899">
        <w:rPr>
          <w:rFonts w:cs="Times New Roman"/>
          <w:sz w:val="24"/>
          <w:szCs w:val="24"/>
          <w:rtl/>
        </w:rPr>
        <w:t>ألا یزید عدد صفحات البحث على </w:t>
      </w:r>
      <w:r w:rsidRPr="007E2899">
        <w:rPr>
          <w:rFonts w:cs="Times New Roman"/>
          <w:sz w:val="24"/>
          <w:szCs w:val="24"/>
          <w:rtl/>
          <w:lang w:bidi="fa-IR"/>
        </w:rPr>
        <w:t>۲۰ </w:t>
      </w:r>
      <w:r w:rsidRPr="007E2899">
        <w:rPr>
          <w:rFonts w:cs="Times New Roman"/>
          <w:sz w:val="24"/>
          <w:szCs w:val="24"/>
          <w:rtl/>
        </w:rPr>
        <w:t>صفحة</w:t>
      </w:r>
      <w:r w:rsidRPr="007E2899">
        <w:rPr>
          <w:rFonts w:cs="Times New Roman"/>
          <w:sz w:val="24"/>
          <w:szCs w:val="24"/>
        </w:rPr>
        <w:t>.</w:t>
      </w:r>
      <w:r w:rsidRPr="007E2899">
        <w:rPr>
          <w:rFonts w:cs="Times New Roman"/>
          <w:sz w:val="24"/>
          <w:szCs w:val="24"/>
        </w:rPr>
        <w:br/>
      </w:r>
      <w:r w:rsidRPr="007E2899">
        <w:rPr>
          <w:rFonts w:cs="Times New Roman"/>
          <w:sz w:val="24"/>
          <w:szCs w:val="24"/>
          <w:rtl/>
          <w:lang w:bidi="fa-IR"/>
        </w:rPr>
        <w:t>۲</w:t>
      </w:r>
      <w:r w:rsidRPr="007E2899">
        <w:rPr>
          <w:rFonts w:cs="Times New Roman"/>
          <w:sz w:val="24"/>
          <w:szCs w:val="24"/>
        </w:rPr>
        <w:t xml:space="preserve">. </w:t>
      </w:r>
      <w:r w:rsidRPr="007E2899">
        <w:rPr>
          <w:rFonts w:cs="Times New Roman"/>
          <w:sz w:val="24"/>
          <w:szCs w:val="24"/>
          <w:rtl/>
        </w:rPr>
        <w:t>تتضمن</w:t>
      </w:r>
      <w:r w:rsidRPr="007E2899">
        <w:rPr>
          <w:rFonts w:cs="Times New Roman" w:hint="cs"/>
          <w:sz w:val="24"/>
          <w:szCs w:val="24"/>
          <w:rtl/>
        </w:rPr>
        <w:t xml:space="preserve"> المقالة</w:t>
      </w:r>
      <w:r w:rsidRPr="007E2899">
        <w:rPr>
          <w:rFonts w:cs="Times New Roman"/>
          <w:sz w:val="24"/>
          <w:szCs w:val="24"/>
          <w:rtl/>
        </w:rPr>
        <w:t xml:space="preserve"> ملخّصًا یتراوح بین </w:t>
      </w:r>
      <w:r w:rsidRPr="007E2899">
        <w:rPr>
          <w:rFonts w:cs="Times New Roman"/>
          <w:sz w:val="24"/>
          <w:szCs w:val="24"/>
          <w:rtl/>
          <w:lang w:bidi="fa-IR"/>
        </w:rPr>
        <w:t>۲۰۰</w:t>
      </w:r>
      <w:r w:rsidRPr="007E2899">
        <w:rPr>
          <w:rFonts w:cs="Times New Roman"/>
          <w:sz w:val="24"/>
          <w:szCs w:val="24"/>
          <w:rtl/>
        </w:rPr>
        <w:t xml:space="preserve"> و </w:t>
      </w:r>
      <w:r w:rsidRPr="007E2899">
        <w:rPr>
          <w:rFonts w:cs="Times New Roman"/>
          <w:sz w:val="24"/>
          <w:szCs w:val="24"/>
          <w:rtl/>
          <w:lang w:bidi="fa-IR"/>
        </w:rPr>
        <w:t>۲</w:t>
      </w:r>
      <w:r w:rsidRPr="007E2899">
        <w:rPr>
          <w:rFonts w:cs="Times New Roman"/>
          <w:sz w:val="24"/>
          <w:szCs w:val="24"/>
          <w:rtl/>
        </w:rPr>
        <w:t>٥</w:t>
      </w:r>
      <w:r w:rsidRPr="007E2899">
        <w:rPr>
          <w:rFonts w:cs="Times New Roman"/>
          <w:sz w:val="24"/>
          <w:szCs w:val="24"/>
          <w:rtl/>
          <w:lang w:bidi="fa-IR"/>
        </w:rPr>
        <w:t>۰</w:t>
      </w:r>
      <w:r w:rsidRPr="007E2899">
        <w:rPr>
          <w:rFonts w:cs="Times New Roman"/>
          <w:sz w:val="24"/>
          <w:szCs w:val="24"/>
          <w:rtl/>
        </w:rPr>
        <w:t xml:space="preserve"> کلمة باللغات الثلاث العربیة والفارسیة والإنکلیزیة، وکذلک الکلمات الرئیسة (ثلاث أو خمس کلمات)، والمقدمة، والنص الأصلی، والنتیجة، وفهرس المصادر</w:t>
      </w:r>
      <w:r w:rsidRPr="007E2899">
        <w:rPr>
          <w:rFonts w:cs="Times New Roman"/>
          <w:sz w:val="24"/>
          <w:szCs w:val="24"/>
        </w:rPr>
        <w:t>.</w:t>
      </w:r>
      <w:r w:rsidRPr="007E2899">
        <w:rPr>
          <w:rFonts w:cs="Times New Roman"/>
          <w:sz w:val="24"/>
          <w:szCs w:val="24"/>
        </w:rPr>
        <w:br/>
      </w:r>
      <w:r w:rsidRPr="007E2899">
        <w:rPr>
          <w:rFonts w:cs="Times New Roman"/>
          <w:sz w:val="24"/>
          <w:szCs w:val="24"/>
          <w:rtl/>
          <w:lang w:bidi="fa-IR"/>
        </w:rPr>
        <w:t>۳</w:t>
      </w:r>
      <w:r w:rsidRPr="007E2899">
        <w:rPr>
          <w:rFonts w:cs="Times New Roman"/>
          <w:sz w:val="24"/>
          <w:szCs w:val="24"/>
        </w:rPr>
        <w:t xml:space="preserve">. </w:t>
      </w:r>
      <w:r w:rsidRPr="007E2899">
        <w:rPr>
          <w:rFonts w:cs="Times New Roman"/>
          <w:sz w:val="24"/>
          <w:szCs w:val="24"/>
          <w:rtl/>
        </w:rPr>
        <w:t>الخطوط (نوع الریشة)</w:t>
      </w:r>
      <w:r w:rsidRPr="007E2899">
        <w:rPr>
          <w:rFonts w:cs="Times New Roman"/>
          <w:sz w:val="24"/>
          <w:szCs w:val="24"/>
        </w:rPr>
        <w:br/>
      </w:r>
      <w:r w:rsidRPr="007E2899">
        <w:rPr>
          <w:rFonts w:cs="Times New Roman"/>
          <w:sz w:val="24"/>
          <w:szCs w:val="24"/>
          <w:rtl/>
        </w:rPr>
        <w:t>یرجى کتابة النص العربی بخط (ریشة)</w:t>
      </w:r>
      <w:r w:rsidRPr="007E2899">
        <w:rPr>
          <w:rFonts w:cs="Times New Roman"/>
          <w:sz w:val="24"/>
          <w:szCs w:val="24"/>
        </w:rPr>
        <w:t xml:space="preserve"> Traditional Arabic14 </w:t>
      </w:r>
      <w:r w:rsidRPr="007E2899">
        <w:rPr>
          <w:rFonts w:cs="Times New Roman"/>
          <w:sz w:val="24"/>
          <w:szCs w:val="24"/>
          <w:rtl/>
        </w:rPr>
        <w:t>والملخص الفارسی بخط (ریشة)</w:t>
      </w:r>
      <w:r w:rsidRPr="007E2899">
        <w:rPr>
          <w:rFonts w:cs="Times New Roman"/>
          <w:sz w:val="24"/>
          <w:szCs w:val="24"/>
        </w:rPr>
        <w:t xml:space="preserve"> BLotus12 </w:t>
      </w:r>
      <w:r w:rsidRPr="007E2899">
        <w:rPr>
          <w:rFonts w:cs="Times New Roman"/>
          <w:sz w:val="24"/>
          <w:szCs w:val="24"/>
          <w:rtl/>
        </w:rPr>
        <w:t>والملخص الأنکلیزی</w:t>
      </w:r>
      <w:r w:rsidRPr="007E2899">
        <w:rPr>
          <w:rFonts w:cs="Times New Roman"/>
          <w:sz w:val="24"/>
          <w:szCs w:val="24"/>
        </w:rPr>
        <w:t xml:space="preserve"> Times New Roman 12</w:t>
      </w:r>
      <w:r w:rsidRPr="007E2899">
        <w:rPr>
          <w:rFonts w:cs="Times New Roman"/>
          <w:sz w:val="24"/>
          <w:szCs w:val="24"/>
        </w:rPr>
        <w:br/>
      </w:r>
      <w:r w:rsidRPr="007E2899">
        <w:rPr>
          <w:rFonts w:cs="Times New Roman"/>
          <w:sz w:val="24"/>
          <w:szCs w:val="24"/>
          <w:rtl/>
        </w:rPr>
        <w:t>ینبغی ان تکون أحجام (قیاسات) الریشة وفقا لما یلی</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عنوان المقالة یکتب بریشة قیاسها </w:t>
      </w:r>
      <w:r w:rsidRPr="007E2899">
        <w:rPr>
          <w:rFonts w:cs="Times New Roman"/>
          <w:sz w:val="24"/>
          <w:szCs w:val="24"/>
          <w:rtl/>
          <w:lang w:bidi="fa-IR"/>
        </w:rPr>
        <w:t>۱</w:t>
      </w:r>
      <w:r w:rsidRPr="007E2899">
        <w:rPr>
          <w:rFonts w:cs="Times New Roman"/>
          <w:sz w:val="24"/>
          <w:szCs w:val="24"/>
          <w:rtl/>
        </w:rPr>
        <w:t>٦ أسود عریض</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کلمة الملخص </w:t>
      </w:r>
      <w:r w:rsidRPr="007E2899">
        <w:rPr>
          <w:rFonts w:cs="Times New Roman" w:hint="cs"/>
          <w:sz w:val="24"/>
          <w:szCs w:val="24"/>
          <w:rtl/>
        </w:rPr>
        <w:t>ت</w:t>
      </w:r>
      <w:r w:rsidRPr="007E2899">
        <w:rPr>
          <w:rFonts w:cs="Times New Roman"/>
          <w:sz w:val="24"/>
          <w:szCs w:val="24"/>
          <w:rtl/>
        </w:rPr>
        <w:t xml:space="preserve">کتب بریشة قیاسها </w:t>
      </w:r>
      <w:r w:rsidRPr="007E2899">
        <w:rPr>
          <w:rFonts w:cs="Times New Roman"/>
          <w:sz w:val="24"/>
          <w:szCs w:val="24"/>
          <w:rtl/>
          <w:lang w:bidi="fa-IR"/>
        </w:rPr>
        <w:t>۱۳</w:t>
      </w:r>
      <w:r w:rsidRPr="007E2899">
        <w:rPr>
          <w:rFonts w:cs="Times New Roman"/>
          <w:sz w:val="24"/>
          <w:szCs w:val="24"/>
          <w:rtl/>
        </w:rPr>
        <w:t xml:space="preserve"> أسود عریض</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کلمة المفردات الرئیسة تکتب بریشة قیاسها </w:t>
      </w:r>
      <w:r w:rsidRPr="007E2899">
        <w:rPr>
          <w:rFonts w:cs="Times New Roman"/>
          <w:sz w:val="24"/>
          <w:szCs w:val="24"/>
          <w:rtl/>
          <w:lang w:bidi="fa-IR"/>
        </w:rPr>
        <w:t>۱۳</w:t>
      </w:r>
      <w:r w:rsidRPr="007E2899">
        <w:rPr>
          <w:rFonts w:cs="Times New Roman"/>
          <w:sz w:val="24"/>
          <w:szCs w:val="24"/>
          <w:rtl/>
        </w:rPr>
        <w:t xml:space="preserve"> أسود عریض</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نصّ الملخص والمفردات الرئیسة یکتبان بریشة قیاسها </w:t>
      </w:r>
      <w:r w:rsidRPr="007E2899">
        <w:rPr>
          <w:rFonts w:cs="Times New Roman"/>
          <w:sz w:val="24"/>
          <w:szCs w:val="24"/>
          <w:rtl/>
          <w:lang w:bidi="fa-IR"/>
        </w:rPr>
        <w:t>۱۲</w:t>
      </w:r>
      <w:r w:rsidRPr="007E2899">
        <w:rPr>
          <w:rFonts w:cs="Times New Roman"/>
          <w:sz w:val="24"/>
          <w:szCs w:val="24"/>
          <w:rtl/>
        </w:rPr>
        <w:t xml:space="preserve"> رقیق</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العناوین الرئیسة فی النصّ تکتب بریشة قیاسها </w:t>
      </w:r>
      <w:r w:rsidRPr="007E2899">
        <w:rPr>
          <w:rFonts w:cs="Times New Roman"/>
          <w:sz w:val="24"/>
          <w:szCs w:val="24"/>
          <w:rtl/>
          <w:lang w:bidi="fa-IR"/>
        </w:rPr>
        <w:t>۱</w:t>
      </w:r>
      <w:r w:rsidRPr="007E2899">
        <w:rPr>
          <w:rFonts w:cs="Times New Roman"/>
          <w:sz w:val="24"/>
          <w:szCs w:val="24"/>
          <w:rtl/>
        </w:rPr>
        <w:t>٤ أسود عریض</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لعناوین الفرعیة فی النصّ تکتب بریشة قیاسها ٥/</w:t>
      </w:r>
      <w:r w:rsidRPr="007E2899">
        <w:rPr>
          <w:rFonts w:cs="Times New Roman"/>
          <w:sz w:val="24"/>
          <w:szCs w:val="24"/>
          <w:rtl/>
          <w:lang w:bidi="fa-IR"/>
        </w:rPr>
        <w:t>۱۳</w:t>
      </w:r>
      <w:r w:rsidRPr="007E2899">
        <w:rPr>
          <w:rFonts w:cs="Times New Roman"/>
          <w:sz w:val="24"/>
          <w:szCs w:val="24"/>
          <w:rtl/>
        </w:rPr>
        <w:t xml:space="preserve"> أسود عریض</w:t>
      </w:r>
      <w:r w:rsidRPr="007E2899">
        <w:rPr>
          <w:rFonts w:cs="Times New Roman"/>
          <w:sz w:val="24"/>
          <w:szCs w:val="24"/>
        </w:rPr>
        <w:br/>
        <w:t xml:space="preserve">* </w:t>
      </w:r>
      <w:r w:rsidRPr="007E2899">
        <w:rPr>
          <w:rFonts w:cs="Times New Roman"/>
          <w:sz w:val="24"/>
          <w:szCs w:val="24"/>
          <w:rtl/>
        </w:rPr>
        <w:t xml:space="preserve">تدرج الإرجاعات (الإشارات المرجعیة) داخل النصّ وبین قوسین (هلالین) بریشة قیاسها </w:t>
      </w:r>
      <w:r w:rsidRPr="007E2899">
        <w:rPr>
          <w:rFonts w:cs="Times New Roman"/>
          <w:sz w:val="24"/>
          <w:szCs w:val="24"/>
          <w:rtl/>
          <w:lang w:bidi="fa-IR"/>
        </w:rPr>
        <w:t>۱۲</w:t>
      </w:r>
      <w:r w:rsidRPr="007E2899">
        <w:rPr>
          <w:rFonts w:cs="Times New Roman"/>
          <w:sz w:val="24"/>
          <w:szCs w:val="24"/>
          <w:rtl/>
        </w:rPr>
        <w:t xml:space="preserve"> رقیق</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الکلمات والحروف اللاتینیة تکتب بریشة قیاسها </w:t>
      </w:r>
      <w:r w:rsidRPr="007E2899">
        <w:rPr>
          <w:rFonts w:cs="Times New Roman"/>
          <w:sz w:val="24"/>
          <w:szCs w:val="24"/>
          <w:rtl/>
          <w:lang w:bidi="fa-IR"/>
        </w:rPr>
        <w:t>۱۲</w:t>
      </w:r>
      <w:r w:rsidRPr="007E2899">
        <w:rPr>
          <w:rFonts w:cs="Times New Roman"/>
          <w:sz w:val="24"/>
          <w:szCs w:val="24"/>
          <w:rtl/>
        </w:rPr>
        <w:t xml:space="preserve"> رقیق، وملائمة للنص</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تکتب جمیع الاشارات المرجعیة داخل النص وبصورة طبیعیة عدا (المصدر نفسه) اذ تکتب بصورة مائلة، وتکون کیفیة الإرجاع على الشکل التالی: (لقب المؤلف، سنة النشر، مجلده ورقم الصفحة أو الصفحات</w:t>
      </w:r>
      <w:proofErr w:type="gramStart"/>
      <w:r w:rsidRPr="007E2899">
        <w:rPr>
          <w:rFonts w:cs="Times New Roman"/>
          <w:sz w:val="24"/>
          <w:szCs w:val="24"/>
          <w:rtl/>
        </w:rPr>
        <w:t>)،</w:t>
      </w:r>
      <w:proofErr w:type="gramEnd"/>
      <w:r w:rsidRPr="007E2899">
        <w:rPr>
          <w:rFonts w:cs="Times New Roman"/>
          <w:sz w:val="24"/>
          <w:szCs w:val="24"/>
          <w:rtl/>
        </w:rPr>
        <w:t xml:space="preserve"> نحو: (تقیه، </w:t>
      </w:r>
      <w:r w:rsidRPr="007E2899">
        <w:rPr>
          <w:rFonts w:cs="Times New Roman"/>
          <w:sz w:val="24"/>
          <w:szCs w:val="24"/>
          <w:rtl/>
          <w:lang w:bidi="fa-IR"/>
        </w:rPr>
        <w:t xml:space="preserve">۱۳۹۰: </w:t>
      </w:r>
      <w:r w:rsidRPr="007E2899">
        <w:rPr>
          <w:rFonts w:cs="Times New Roman"/>
          <w:sz w:val="24"/>
          <w:szCs w:val="24"/>
          <w:rtl/>
        </w:rPr>
        <w:t>٤</w:t>
      </w:r>
      <w:r w:rsidRPr="007E2899">
        <w:rPr>
          <w:rFonts w:cs="Times New Roman"/>
          <w:sz w:val="24"/>
          <w:szCs w:val="24"/>
          <w:rtl/>
          <w:lang w:bidi="fa-IR"/>
        </w:rPr>
        <w:t xml:space="preserve">۳) </w:t>
      </w:r>
      <w:r w:rsidRPr="007E2899">
        <w:rPr>
          <w:rFonts w:cs="Times New Roman"/>
          <w:sz w:val="24"/>
          <w:szCs w:val="24"/>
          <w:rtl/>
        </w:rPr>
        <w:t xml:space="preserve">أو إذا استفاد من مجلد من مجلداته، تکتب: (تقیه، </w:t>
      </w:r>
      <w:r w:rsidRPr="007E2899">
        <w:rPr>
          <w:rFonts w:cs="Times New Roman"/>
          <w:sz w:val="24"/>
          <w:szCs w:val="24"/>
          <w:rtl/>
          <w:lang w:bidi="fa-IR"/>
        </w:rPr>
        <w:t>۱۳۹۰: ۳/</w:t>
      </w:r>
      <w:r w:rsidRPr="007E2899">
        <w:rPr>
          <w:rFonts w:cs="Times New Roman"/>
          <w:sz w:val="24"/>
          <w:szCs w:val="24"/>
          <w:rtl/>
        </w:rPr>
        <w:t>٤</w:t>
      </w:r>
      <w:r w:rsidRPr="007E2899">
        <w:rPr>
          <w:rFonts w:cs="Times New Roman"/>
          <w:sz w:val="24"/>
          <w:szCs w:val="24"/>
          <w:rtl/>
          <w:lang w:bidi="fa-IR"/>
        </w:rPr>
        <w:t>۳)</w:t>
      </w:r>
      <w:r w:rsidRPr="007E2899">
        <w:rPr>
          <w:rFonts w:cs="Times New Roman"/>
          <w:sz w:val="24"/>
          <w:szCs w:val="24"/>
        </w:rPr>
        <w:br/>
        <w:t xml:space="preserve">* </w:t>
      </w:r>
      <w:r w:rsidRPr="007E2899">
        <w:rPr>
          <w:rFonts w:cs="Times New Roman"/>
          <w:sz w:val="24"/>
          <w:szCs w:val="24"/>
          <w:rtl/>
        </w:rPr>
        <w:t xml:space="preserve">تکتب کلمتا «النتیجة» و«المصادر» بریشة قیاسها </w:t>
      </w:r>
      <w:r w:rsidRPr="007E2899">
        <w:rPr>
          <w:rFonts w:cs="Times New Roman"/>
          <w:sz w:val="24"/>
          <w:szCs w:val="24"/>
          <w:rtl/>
          <w:lang w:bidi="fa-IR"/>
        </w:rPr>
        <w:t>۱</w:t>
      </w:r>
      <w:r w:rsidRPr="007E2899">
        <w:rPr>
          <w:rFonts w:cs="Times New Roman"/>
          <w:sz w:val="24"/>
          <w:szCs w:val="24"/>
          <w:rtl/>
        </w:rPr>
        <w:t>٤ أسود عریض</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تکتب المصادر بریشة قیاسها </w:t>
      </w:r>
      <w:r w:rsidRPr="007E2899">
        <w:rPr>
          <w:rFonts w:cs="Times New Roman"/>
          <w:sz w:val="24"/>
          <w:szCs w:val="24"/>
          <w:rtl/>
          <w:lang w:bidi="fa-IR"/>
        </w:rPr>
        <w:t>۱۱</w:t>
      </w:r>
      <w:r w:rsidRPr="007E2899">
        <w:rPr>
          <w:rFonts w:cs="Times New Roman"/>
          <w:sz w:val="24"/>
          <w:szCs w:val="24"/>
          <w:rtl/>
        </w:rPr>
        <w:t xml:space="preserve"> رقیق وفقًا للإشارة المرجعیة التالیة: </w:t>
      </w:r>
    </w:p>
    <w:p w:rsidR="00B96CBB" w:rsidRPr="005E479B" w:rsidRDefault="007E2899" w:rsidP="005E479B">
      <w:pPr>
        <w:jc w:val="left"/>
        <w:rPr>
          <w:rFonts w:cs="Times New Roman"/>
          <w:sz w:val="24"/>
          <w:szCs w:val="24"/>
          <w:rtl/>
        </w:rPr>
        <w:sectPr w:rsidR="00B96CBB" w:rsidRPr="005E479B" w:rsidSect="007E2899">
          <w:headerReference w:type="even" r:id="rId8"/>
          <w:headerReference w:type="default" r:id="rId9"/>
          <w:footerReference w:type="even" r:id="rId10"/>
          <w:footerReference w:type="default" r:id="rId11"/>
          <w:endnotePr>
            <w:numFmt w:val="lowerLetter"/>
          </w:endnotePr>
          <w:type w:val="continuous"/>
          <w:pgSz w:w="11906" w:h="16838" w:code="9"/>
          <w:pgMar w:top="1758" w:right="656" w:bottom="0" w:left="540" w:header="720" w:footer="567" w:gutter="0"/>
          <w:cols w:space="374"/>
          <w:bidi/>
          <w:rtlGutter/>
        </w:sectPr>
      </w:pPr>
      <w:r w:rsidRPr="007E2899">
        <w:rPr>
          <w:rFonts w:cs="Times New Roman"/>
          <w:sz w:val="24"/>
          <w:szCs w:val="24"/>
          <w:rtl/>
        </w:rPr>
        <w:lastRenderedPageBreak/>
        <w:t>لقب المؤلف، اسمه؛ (سنة النشر)، عنوان الکتاب</w:t>
      </w:r>
      <w:r w:rsidRPr="007E2899">
        <w:rPr>
          <w:rFonts w:cs="Times New Roman"/>
          <w:sz w:val="24"/>
          <w:szCs w:val="24"/>
        </w:rPr>
        <w:t xml:space="preserve"> Bold</w:t>
      </w:r>
      <w:r w:rsidRPr="007E2899">
        <w:rPr>
          <w:rFonts w:cs="Times New Roman"/>
          <w:sz w:val="24"/>
          <w:szCs w:val="24"/>
          <w:rtl/>
        </w:rPr>
        <w:t>، اسم المترجم أو المصصح، عدد الطبع، مکان النشر، الناشر. نحو (الشرتونی، رشید؛ (</w:t>
      </w:r>
      <w:r w:rsidRPr="007E2899">
        <w:rPr>
          <w:rFonts w:cs="Times New Roman"/>
          <w:sz w:val="24"/>
          <w:szCs w:val="24"/>
          <w:rtl/>
          <w:lang w:bidi="fa-IR"/>
        </w:rPr>
        <w:t>۱۳۹۰</w:t>
      </w:r>
      <w:r w:rsidRPr="007E2899">
        <w:rPr>
          <w:rFonts w:cs="Times New Roman"/>
          <w:sz w:val="24"/>
          <w:szCs w:val="24"/>
          <w:rtl/>
        </w:rPr>
        <w:t>ش)، مبادئ العربیة، المحقق: محمد حسن تقیه، الطبعة الأولی، شیراز ـ إیران، دار</w:t>
      </w:r>
      <w:r w:rsidRPr="007E2899">
        <w:rPr>
          <w:rFonts w:cs="Times New Roman"/>
          <w:sz w:val="24"/>
          <w:szCs w:val="24"/>
          <w:rtl/>
        </w:rPr>
        <w:softHyphen/>
      </w:r>
      <w:r w:rsidRPr="007E2899">
        <w:rPr>
          <w:rFonts w:cs="Times New Roman"/>
          <w:sz w:val="24"/>
          <w:szCs w:val="24"/>
        </w:rPr>
        <w:t xml:space="preserve"> </w:t>
      </w:r>
      <w:r w:rsidRPr="007E2899">
        <w:rPr>
          <w:rFonts w:cs="Times New Roman"/>
          <w:sz w:val="24"/>
          <w:szCs w:val="24"/>
          <w:rtl/>
        </w:rPr>
        <w:t>نوید شیراز</w:t>
      </w:r>
      <w:r w:rsidR="00D51A9E">
        <w:rPr>
          <w:rFonts w:cs="Times New Roman"/>
          <w:sz w:val="24"/>
          <w:szCs w:val="24"/>
        </w:rPr>
        <w:t>(</w:t>
      </w:r>
      <w:r w:rsidRPr="007E2899">
        <w:rPr>
          <w:rFonts w:cs="Times New Roman"/>
          <w:sz w:val="24"/>
          <w:szCs w:val="24"/>
        </w:rPr>
        <w:br/>
        <w:t xml:space="preserve">* </w:t>
      </w:r>
      <w:r w:rsidRPr="007E2899">
        <w:rPr>
          <w:rFonts w:cs="Times New Roman"/>
          <w:sz w:val="24"/>
          <w:szCs w:val="24"/>
          <w:rtl/>
        </w:rPr>
        <w:t>یرجی مراعاة کیفیة استخدام الفواصل، والنقط، وسائر علامات الترقیم</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قسم المصادر والمراجع </w:t>
      </w:r>
      <w:r w:rsidRPr="007E2899">
        <w:rPr>
          <w:rFonts w:cs="Times New Roman" w:hint="cs"/>
          <w:sz w:val="24"/>
          <w:szCs w:val="24"/>
          <w:rtl/>
        </w:rPr>
        <w:t xml:space="preserve">یکتب </w:t>
      </w:r>
      <w:r w:rsidRPr="007E2899">
        <w:rPr>
          <w:rFonts w:cs="Times New Roman"/>
          <w:sz w:val="24"/>
          <w:szCs w:val="24"/>
          <w:rtl/>
        </w:rPr>
        <w:t xml:space="preserve">حسب ترتیب الحروف الأبجدیة وتکون وفق الترتیب التالی: </w:t>
      </w:r>
      <w:r w:rsidRPr="007E2899">
        <w:rPr>
          <w:rFonts w:cs="Times New Roman"/>
          <w:sz w:val="24"/>
          <w:szCs w:val="24"/>
          <w:rtl/>
          <w:lang w:bidi="fa-IR"/>
        </w:rPr>
        <w:t>۱</w:t>
      </w:r>
      <w:r w:rsidRPr="007E2899">
        <w:rPr>
          <w:rFonts w:cs="Times New Roman"/>
          <w:sz w:val="24"/>
          <w:szCs w:val="24"/>
          <w:rtl/>
        </w:rPr>
        <w:t xml:space="preserve">ـ الکتب (الکتب العربیة ثم الفارسیة ثم الإنکلیزیة. </w:t>
      </w:r>
      <w:r w:rsidRPr="007E2899">
        <w:rPr>
          <w:rFonts w:cs="Times New Roman"/>
          <w:sz w:val="24"/>
          <w:szCs w:val="24"/>
          <w:rtl/>
          <w:lang w:bidi="fa-IR"/>
        </w:rPr>
        <w:t>۲</w:t>
      </w:r>
      <w:r w:rsidRPr="007E2899">
        <w:rPr>
          <w:rFonts w:cs="Times New Roman"/>
          <w:sz w:val="24"/>
          <w:szCs w:val="24"/>
          <w:rtl/>
        </w:rPr>
        <w:t xml:space="preserve">ـ الرسائل الجامعیة. </w:t>
      </w:r>
      <w:r w:rsidRPr="007E2899">
        <w:rPr>
          <w:rFonts w:cs="Times New Roman"/>
          <w:sz w:val="24"/>
          <w:szCs w:val="24"/>
          <w:rtl/>
          <w:lang w:bidi="fa-IR"/>
        </w:rPr>
        <w:t xml:space="preserve">۳. </w:t>
      </w:r>
      <w:r w:rsidRPr="007E2899">
        <w:rPr>
          <w:rFonts w:cs="Times New Roman"/>
          <w:sz w:val="24"/>
          <w:szCs w:val="24"/>
          <w:rtl/>
        </w:rPr>
        <w:t>المجلات ٤ـ المواقع الإلکترونیة</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نظام الإحالة إلی المجلات والدوریات فی قسم المصادر و</w:t>
      </w:r>
      <w:r w:rsidRPr="007E2899">
        <w:rPr>
          <w:rFonts w:cs="Times New Roman" w:hint="cs"/>
          <w:sz w:val="24"/>
          <w:szCs w:val="24"/>
          <w:rtl/>
        </w:rPr>
        <w:t>المراجع</w:t>
      </w:r>
      <w:proofErr w:type="gramStart"/>
      <w:r w:rsidRPr="007E2899">
        <w:rPr>
          <w:rFonts w:cs="Times New Roman"/>
          <w:sz w:val="24"/>
          <w:szCs w:val="24"/>
        </w:rPr>
        <w:t>:</w:t>
      </w:r>
      <w:proofErr w:type="gramEnd"/>
      <w:r w:rsidRPr="007E2899">
        <w:rPr>
          <w:rFonts w:cs="Times New Roman"/>
          <w:sz w:val="24"/>
          <w:szCs w:val="24"/>
        </w:rPr>
        <w:br/>
      </w:r>
      <w:r w:rsidRPr="007E2899">
        <w:rPr>
          <w:rFonts w:cs="Times New Roman"/>
          <w:sz w:val="24"/>
          <w:szCs w:val="24"/>
          <w:rtl/>
        </w:rPr>
        <w:t>لقب المؤلف، اسمه؛ (سنة النشر)، «عنوان المقالة بین علامتی التنصیص»، اسم المجلة</w:t>
      </w:r>
      <w:r w:rsidRPr="007E2899">
        <w:rPr>
          <w:rFonts w:cs="Times New Roman"/>
          <w:sz w:val="24"/>
          <w:szCs w:val="24"/>
        </w:rPr>
        <w:t xml:space="preserve"> Bold</w:t>
      </w:r>
      <w:r w:rsidRPr="007E2899">
        <w:rPr>
          <w:rFonts w:cs="Times New Roman"/>
          <w:sz w:val="24"/>
          <w:szCs w:val="24"/>
          <w:rtl/>
        </w:rPr>
        <w:t>، مکان النشر، الناشر، رقم الصفحات (من ص إلى ص)</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نظام الإحالة إلی المواقع الإلکترونیة فی قسم المصادر </w:t>
      </w:r>
      <w:r w:rsidRPr="007E2899">
        <w:rPr>
          <w:rFonts w:cs="Times New Roman" w:hint="cs"/>
          <w:sz w:val="24"/>
          <w:szCs w:val="24"/>
          <w:rtl/>
        </w:rPr>
        <w:t>والمراجع</w:t>
      </w:r>
      <w:proofErr w:type="gramStart"/>
      <w:r w:rsidRPr="007E2899">
        <w:rPr>
          <w:rFonts w:cs="Times New Roman" w:hint="cs"/>
          <w:sz w:val="24"/>
          <w:szCs w:val="24"/>
          <w:rtl/>
        </w:rPr>
        <w:t>:</w:t>
      </w:r>
      <w:proofErr w:type="gramEnd"/>
      <w:r w:rsidRPr="007E2899">
        <w:rPr>
          <w:rFonts w:cs="Times New Roman"/>
          <w:sz w:val="24"/>
          <w:szCs w:val="24"/>
        </w:rPr>
        <w:br/>
      </w:r>
      <w:r w:rsidRPr="007E2899">
        <w:rPr>
          <w:rFonts w:cs="Times New Roman"/>
          <w:sz w:val="24"/>
          <w:szCs w:val="24"/>
          <w:rtl/>
        </w:rPr>
        <w:t>لقب المؤلف، اسمه؛ (تاریخ النشر)، «عنوان الموضوع بین علامتی التنصیص»، اسم وعنوان الإلکترون</w:t>
      </w:r>
      <w:r w:rsidRPr="007E2899">
        <w:rPr>
          <w:rFonts w:cs="Times New Roman" w:hint="cs"/>
          <w:sz w:val="24"/>
          <w:szCs w:val="24"/>
          <w:rtl/>
        </w:rPr>
        <w:t>ي</w:t>
      </w:r>
      <w:r w:rsidRPr="007E2899">
        <w:rPr>
          <w:rFonts w:cs="Times New Roman"/>
          <w:sz w:val="24"/>
          <w:szCs w:val="24"/>
          <w:rtl/>
        </w:rPr>
        <w:t xml:space="preserve"> بخط مائل</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یکتب أعلی الصفحة بریشة قیاسها </w:t>
      </w:r>
      <w:r w:rsidRPr="007E2899">
        <w:rPr>
          <w:rFonts w:cs="Times New Roman"/>
          <w:sz w:val="24"/>
          <w:szCs w:val="24"/>
          <w:rtl/>
          <w:lang w:bidi="fa-IR"/>
        </w:rPr>
        <w:t>۱۰</w:t>
      </w:r>
      <w:r w:rsidRPr="007E2899">
        <w:rPr>
          <w:rFonts w:cs="Times New Roman"/>
          <w:sz w:val="24"/>
          <w:szCs w:val="24"/>
        </w:rPr>
        <w:t xml:space="preserve"> Arabic Traditional (</w:t>
      </w:r>
      <w:r w:rsidRPr="007E2899">
        <w:rPr>
          <w:rFonts w:cs="Times New Roman"/>
          <w:sz w:val="24"/>
          <w:szCs w:val="24"/>
          <w:rtl/>
        </w:rPr>
        <w:t>للنص العربی) تدرج فی الصفحات ذات العدد الزوجی مواصفات المجلة، وفی الصفحات ذات العدد الفردی یدرج عنوان المقالة</w:t>
      </w:r>
      <w:r w:rsidRPr="007E2899">
        <w:rPr>
          <w:rFonts w:cs="Times New Roman"/>
          <w:sz w:val="24"/>
          <w:szCs w:val="24"/>
        </w:rPr>
        <w:t>.</w:t>
      </w:r>
      <w:r w:rsidRPr="007E2899">
        <w:rPr>
          <w:rFonts w:cs="Times New Roman"/>
          <w:sz w:val="24"/>
          <w:szCs w:val="24"/>
        </w:rPr>
        <w:br/>
        <w:t xml:space="preserve">* </w:t>
      </w:r>
      <w:r w:rsidRPr="007E2899">
        <w:rPr>
          <w:rFonts w:cs="Times New Roman"/>
          <w:sz w:val="24"/>
          <w:szCs w:val="24"/>
          <w:rtl/>
        </w:rPr>
        <w:t xml:space="preserve">ینبغی استخدام الحروف التی تدل علی الأعوام، میلادیة کانت أم هجریة أم شمسیة، نحو: 1980م؛ </w:t>
      </w:r>
      <w:r w:rsidRPr="007E2899">
        <w:rPr>
          <w:rFonts w:cs="Times New Roman"/>
          <w:sz w:val="24"/>
          <w:szCs w:val="24"/>
          <w:rtl/>
          <w:lang w:bidi="fa-IR"/>
        </w:rPr>
        <w:t>۱۳۷۷</w:t>
      </w:r>
      <w:r w:rsidRPr="007E2899">
        <w:rPr>
          <w:rFonts w:cs="Times New Roman"/>
          <w:sz w:val="24"/>
          <w:szCs w:val="24"/>
          <w:rtl/>
        </w:rPr>
        <w:t xml:space="preserve">ش؛ </w:t>
      </w:r>
      <w:r w:rsidRPr="007E2899">
        <w:rPr>
          <w:rFonts w:cs="Times New Roman"/>
          <w:sz w:val="24"/>
          <w:szCs w:val="24"/>
          <w:rtl/>
          <w:lang w:bidi="fa-IR"/>
        </w:rPr>
        <w:t>۱</w:t>
      </w:r>
      <w:r w:rsidRPr="007E2899">
        <w:rPr>
          <w:rFonts w:cs="Times New Roman"/>
          <w:sz w:val="24"/>
          <w:szCs w:val="24"/>
          <w:rtl/>
        </w:rPr>
        <w:t>٤</w:t>
      </w:r>
      <w:r w:rsidRPr="007E2899">
        <w:rPr>
          <w:rFonts w:cs="Times New Roman"/>
          <w:sz w:val="24"/>
          <w:szCs w:val="24"/>
          <w:rtl/>
          <w:lang w:bidi="fa-IR"/>
        </w:rPr>
        <w:t>۲۷</w:t>
      </w:r>
      <w:r w:rsidRPr="007E2899">
        <w:rPr>
          <w:rFonts w:cs="Times New Roman"/>
          <w:sz w:val="24"/>
          <w:szCs w:val="24"/>
          <w:rtl/>
        </w:rPr>
        <w:t>ق</w:t>
      </w:r>
      <w:r w:rsidRPr="007E2899">
        <w:rPr>
          <w:rFonts w:cs="Times New Roman"/>
          <w:sz w:val="24"/>
          <w:szCs w:val="24"/>
        </w:rPr>
        <w:br/>
      </w:r>
      <w:r w:rsidRPr="007E2899">
        <w:rPr>
          <w:rFonts w:cs="Times New Roman"/>
          <w:sz w:val="24"/>
          <w:szCs w:val="24"/>
          <w:rtl/>
        </w:rPr>
        <w:t>إرشادات أساسیة للباحثین والمؤلفین</w:t>
      </w:r>
      <w:r w:rsidRPr="007E2899">
        <w:rPr>
          <w:rFonts w:cs="Times New Roman"/>
          <w:sz w:val="24"/>
          <w:szCs w:val="24"/>
        </w:rPr>
        <w:br/>
      </w:r>
      <w:r w:rsidRPr="007E2899">
        <w:rPr>
          <w:rFonts w:cs="Times New Roman"/>
          <w:sz w:val="24"/>
          <w:szCs w:val="24"/>
          <w:rtl/>
          <w:lang w:bidi="fa-IR"/>
        </w:rPr>
        <w:t>۱</w:t>
      </w:r>
      <w:r w:rsidRPr="007E2899">
        <w:rPr>
          <w:rFonts w:cs="Times New Roman"/>
          <w:sz w:val="24"/>
          <w:szCs w:val="24"/>
        </w:rPr>
        <w:t xml:space="preserve">. </w:t>
      </w:r>
      <w:r w:rsidRPr="007E2899">
        <w:rPr>
          <w:rFonts w:cs="Times New Roman"/>
          <w:sz w:val="24"/>
          <w:szCs w:val="24"/>
          <w:rtl/>
        </w:rPr>
        <w:t>یجب حذف الفراغ بین علامات الترقیم والکلمة السابقة. مثلًا إذا وضعنا النقطة آخر الجملة یجب التصاق النقطة بالکلمة السابقة. أما إذا فتحنا قوسًا أو علامة تنصیص، فیجب التصاقهما بالکلمة التالیة، وإذا سددناهما یجب التصاقهما بالکلمة السابقة</w:t>
      </w:r>
      <w:r w:rsidRPr="007E2899">
        <w:rPr>
          <w:rFonts w:cs="Times New Roman"/>
          <w:sz w:val="24"/>
          <w:szCs w:val="24"/>
        </w:rPr>
        <w:t>.</w:t>
      </w:r>
      <w:r w:rsidRPr="007E2899">
        <w:rPr>
          <w:rFonts w:cs="Times New Roman"/>
          <w:sz w:val="24"/>
          <w:szCs w:val="24"/>
        </w:rPr>
        <w:br/>
      </w:r>
      <w:r w:rsidRPr="007E2899">
        <w:rPr>
          <w:rFonts w:cs="Times New Roman"/>
          <w:sz w:val="24"/>
          <w:szCs w:val="24"/>
          <w:rtl/>
        </w:rPr>
        <w:t xml:space="preserve">ومن الأمثلة الصحیحة: (تقیه، </w:t>
      </w:r>
      <w:r w:rsidRPr="007E2899">
        <w:rPr>
          <w:rFonts w:cs="Times New Roman"/>
          <w:sz w:val="24"/>
          <w:szCs w:val="24"/>
          <w:rtl/>
          <w:lang w:bidi="fa-IR"/>
        </w:rPr>
        <w:t>۱۳۹۰</w:t>
      </w:r>
      <w:r w:rsidRPr="007E2899">
        <w:rPr>
          <w:rFonts w:cs="Times New Roman"/>
          <w:sz w:val="24"/>
          <w:szCs w:val="24"/>
          <w:rtl/>
        </w:rPr>
        <w:t xml:space="preserve">ش: </w:t>
      </w:r>
      <w:r w:rsidRPr="007E2899">
        <w:rPr>
          <w:rFonts w:cs="Times New Roman"/>
          <w:sz w:val="24"/>
          <w:szCs w:val="24"/>
          <w:rtl/>
          <w:lang w:bidi="fa-IR"/>
        </w:rPr>
        <w:t>۲۰) «</w:t>
      </w:r>
      <w:r w:rsidRPr="007E2899">
        <w:rPr>
          <w:rFonts w:cs="Times New Roman"/>
          <w:sz w:val="24"/>
          <w:szCs w:val="24"/>
          <w:rtl/>
        </w:rPr>
        <w:t>هذا الموضوع یمکن أن</w:t>
      </w:r>
      <w:r w:rsidRPr="007E2899">
        <w:rPr>
          <w:rFonts w:cs="Times New Roman"/>
          <w:sz w:val="24"/>
          <w:szCs w:val="24"/>
        </w:rPr>
        <w:t xml:space="preserve"> ... </w:t>
      </w:r>
      <w:proofErr w:type="gramStart"/>
      <w:r w:rsidRPr="007E2899">
        <w:rPr>
          <w:rFonts w:cs="Times New Roman"/>
          <w:sz w:val="24"/>
          <w:szCs w:val="24"/>
        </w:rPr>
        <w:t>.»</w:t>
      </w:r>
      <w:proofErr w:type="gramEnd"/>
      <w:r w:rsidRPr="007E2899">
        <w:rPr>
          <w:rFonts w:cs="Times New Roman"/>
          <w:sz w:val="24"/>
          <w:szCs w:val="24"/>
        </w:rPr>
        <w:t xml:space="preserve"> </w:t>
      </w:r>
      <w:r w:rsidRPr="007E2899">
        <w:rPr>
          <w:rFonts w:cs="Times New Roman"/>
          <w:sz w:val="24"/>
          <w:szCs w:val="24"/>
          <w:rtl/>
        </w:rPr>
        <w:t xml:space="preserve">أو ﴿جاء الحق وزهق الباطل﴾ (الإسراء: </w:t>
      </w:r>
      <w:r w:rsidRPr="007E2899">
        <w:rPr>
          <w:rFonts w:cs="Times New Roman"/>
          <w:sz w:val="24"/>
          <w:szCs w:val="24"/>
          <w:rtl/>
          <w:lang w:bidi="fa-IR"/>
        </w:rPr>
        <w:t xml:space="preserve">۸۱) </w:t>
      </w:r>
      <w:r w:rsidRPr="007E2899">
        <w:rPr>
          <w:rFonts w:cs="Times New Roman"/>
          <w:sz w:val="24"/>
          <w:szCs w:val="24"/>
          <w:rtl/>
        </w:rPr>
        <w:t xml:space="preserve">ومن الأمثلة غیر الصحیحة: (تقیه ، </w:t>
      </w:r>
      <w:r w:rsidRPr="007E2899">
        <w:rPr>
          <w:rFonts w:cs="Times New Roman"/>
          <w:sz w:val="24"/>
          <w:szCs w:val="24"/>
          <w:rtl/>
          <w:lang w:bidi="fa-IR"/>
        </w:rPr>
        <w:t>۱۳۹۰</w:t>
      </w:r>
      <w:r w:rsidRPr="007E2899">
        <w:rPr>
          <w:rFonts w:cs="Times New Roman"/>
          <w:sz w:val="24"/>
          <w:szCs w:val="24"/>
        </w:rPr>
        <w:t xml:space="preserve"> </w:t>
      </w:r>
      <w:r w:rsidRPr="007E2899">
        <w:rPr>
          <w:rFonts w:cs="Times New Roman"/>
          <w:sz w:val="24"/>
          <w:szCs w:val="24"/>
          <w:rtl/>
        </w:rPr>
        <w:t xml:space="preserve">ش : ص </w:t>
      </w:r>
      <w:r w:rsidRPr="007E2899">
        <w:rPr>
          <w:rFonts w:cs="Times New Roman"/>
          <w:sz w:val="24"/>
          <w:szCs w:val="24"/>
          <w:rtl/>
          <w:lang w:bidi="fa-IR"/>
        </w:rPr>
        <w:t>۱</w:t>
      </w:r>
      <w:r w:rsidRPr="007E2899">
        <w:rPr>
          <w:rFonts w:cs="Times New Roman"/>
          <w:sz w:val="24"/>
          <w:szCs w:val="24"/>
          <w:rtl/>
        </w:rPr>
        <w:t>٥ )؛ و « هذه الظاهرة یمکن أن</w:t>
      </w:r>
      <w:r w:rsidRPr="007E2899">
        <w:rPr>
          <w:rFonts w:cs="Times New Roman"/>
          <w:sz w:val="24"/>
          <w:szCs w:val="24"/>
        </w:rPr>
        <w:t>...».</w:t>
      </w:r>
      <w:r w:rsidRPr="007E2899">
        <w:rPr>
          <w:rFonts w:cs="Times New Roman"/>
          <w:sz w:val="24"/>
          <w:szCs w:val="24"/>
        </w:rPr>
        <w:br/>
      </w:r>
      <w:r w:rsidRPr="007E2899">
        <w:rPr>
          <w:rFonts w:cs="Times New Roman"/>
          <w:sz w:val="24"/>
          <w:szCs w:val="24"/>
          <w:rtl/>
          <w:lang w:bidi="fa-IR"/>
        </w:rPr>
        <w:t>۲</w:t>
      </w:r>
      <w:r w:rsidRPr="007E2899">
        <w:rPr>
          <w:rFonts w:cs="Times New Roman"/>
          <w:sz w:val="24"/>
          <w:szCs w:val="24"/>
        </w:rPr>
        <w:t xml:space="preserve">. </w:t>
      </w:r>
      <w:r w:rsidRPr="007E2899">
        <w:rPr>
          <w:rFonts w:cs="Times New Roman"/>
          <w:sz w:val="24"/>
          <w:szCs w:val="24"/>
          <w:rtl/>
        </w:rPr>
        <w:t>یجب حذف الفراغ بین واوات العطف والکلمات التی تلیها. مثال: قدم زید وعلی وحضرا معًا</w:t>
      </w:r>
      <w:r w:rsidRPr="007E2899">
        <w:rPr>
          <w:rFonts w:cs="Times New Roman"/>
          <w:sz w:val="24"/>
          <w:szCs w:val="24"/>
        </w:rPr>
        <w:t>.</w:t>
      </w:r>
      <w:r w:rsidRPr="007E2899">
        <w:rPr>
          <w:rFonts w:cs="Times New Roman"/>
          <w:sz w:val="24"/>
          <w:szCs w:val="24"/>
        </w:rPr>
        <w:br/>
      </w:r>
      <w:r w:rsidRPr="007E2899">
        <w:rPr>
          <w:rFonts w:cs="Times New Roman"/>
          <w:sz w:val="24"/>
          <w:szCs w:val="24"/>
          <w:rtl/>
          <w:lang w:bidi="fa-IR"/>
        </w:rPr>
        <w:t>۳</w:t>
      </w:r>
      <w:r w:rsidRPr="007E2899">
        <w:rPr>
          <w:rFonts w:cs="Times New Roman"/>
          <w:sz w:val="24"/>
          <w:szCs w:val="24"/>
        </w:rPr>
        <w:t xml:space="preserve">. </w:t>
      </w:r>
      <w:r w:rsidRPr="007E2899">
        <w:rPr>
          <w:rFonts w:cs="Times New Roman"/>
          <w:sz w:val="24"/>
          <w:szCs w:val="24"/>
          <w:rtl/>
        </w:rPr>
        <w:t xml:space="preserve">لفصل الإحالات والمراجع ضمن النص یوضع علامة (؛)، نحو: (تقیه، </w:t>
      </w:r>
      <w:r w:rsidRPr="007E2899">
        <w:rPr>
          <w:rFonts w:cs="Times New Roman"/>
          <w:sz w:val="24"/>
          <w:szCs w:val="24"/>
          <w:rtl/>
          <w:lang w:bidi="fa-IR"/>
        </w:rPr>
        <w:t>۱۳۹۰: ۳</w:t>
      </w:r>
      <w:r w:rsidRPr="007E2899">
        <w:rPr>
          <w:rFonts w:cs="Times New Roman"/>
          <w:sz w:val="24"/>
          <w:szCs w:val="24"/>
          <w:rtl/>
        </w:rPr>
        <w:t xml:space="preserve">٤؛ ناجی، </w:t>
      </w:r>
      <w:r w:rsidRPr="007E2899">
        <w:rPr>
          <w:rFonts w:cs="Times New Roman"/>
          <w:sz w:val="24"/>
          <w:szCs w:val="24"/>
          <w:rtl/>
          <w:lang w:bidi="fa-IR"/>
        </w:rPr>
        <w:t>۱۳۹</w:t>
      </w:r>
      <w:r w:rsidRPr="007E2899">
        <w:rPr>
          <w:rFonts w:cs="Times New Roman"/>
          <w:sz w:val="24"/>
          <w:szCs w:val="24"/>
          <w:rtl/>
        </w:rPr>
        <w:t>٦: ٤</w:t>
      </w:r>
      <w:r w:rsidRPr="007E2899">
        <w:rPr>
          <w:rFonts w:cs="Times New Roman"/>
          <w:sz w:val="24"/>
          <w:szCs w:val="24"/>
          <w:rtl/>
          <w:lang w:bidi="fa-IR"/>
        </w:rPr>
        <w:t>۰)</w:t>
      </w:r>
      <w:r w:rsidRPr="007E2899">
        <w:rPr>
          <w:rFonts w:cs="Times New Roman"/>
          <w:sz w:val="24"/>
          <w:szCs w:val="24"/>
        </w:rPr>
        <w:t>.</w:t>
      </w:r>
      <w:r w:rsidRPr="007E2899">
        <w:rPr>
          <w:rFonts w:cs="Times New Roman"/>
          <w:sz w:val="24"/>
          <w:szCs w:val="24"/>
        </w:rPr>
        <w:br/>
      </w:r>
      <w:r w:rsidRPr="007E2899">
        <w:rPr>
          <w:rFonts w:cs="Times New Roman"/>
          <w:sz w:val="24"/>
          <w:szCs w:val="24"/>
          <w:rtl/>
        </w:rPr>
        <w:t>٤</w:t>
      </w:r>
      <w:r w:rsidRPr="007E2899">
        <w:rPr>
          <w:rFonts w:cs="Times New Roman"/>
          <w:sz w:val="24"/>
          <w:szCs w:val="24"/>
        </w:rPr>
        <w:t xml:space="preserve">. </w:t>
      </w:r>
      <w:r w:rsidRPr="007E2899">
        <w:rPr>
          <w:rFonts w:cs="Times New Roman"/>
          <w:sz w:val="24"/>
          <w:szCs w:val="24"/>
          <w:rtl/>
        </w:rPr>
        <w:t>ثمة طریقتان لوضع النقطة فی ختام العبارات المنقولة وهما: وضع النقطة بعد ختام الجملة مباشرة وقبل تسدید علامة التنصیص، نحو: « ... حتی تمکنوا من احتواء النیران</w:t>
      </w:r>
      <w:r w:rsidRPr="007E2899">
        <w:rPr>
          <w:rFonts w:cs="Times New Roman"/>
          <w:sz w:val="24"/>
          <w:szCs w:val="24"/>
        </w:rPr>
        <w:t>.»</w:t>
      </w:r>
      <w:r w:rsidRPr="007E2899">
        <w:rPr>
          <w:rFonts w:cs="Times New Roman"/>
          <w:sz w:val="24"/>
          <w:szCs w:val="24"/>
        </w:rPr>
        <w:br/>
      </w:r>
      <w:r w:rsidRPr="007E2899">
        <w:rPr>
          <w:rFonts w:cs="Times New Roman"/>
          <w:sz w:val="24"/>
          <w:szCs w:val="24"/>
          <w:rtl/>
        </w:rPr>
        <w:t>٥</w:t>
      </w:r>
      <w:r w:rsidRPr="007E2899">
        <w:rPr>
          <w:rFonts w:cs="Times New Roman"/>
          <w:sz w:val="24"/>
          <w:szCs w:val="24"/>
        </w:rPr>
        <w:t xml:space="preserve">. </w:t>
      </w:r>
      <w:r w:rsidRPr="007E2899">
        <w:rPr>
          <w:rFonts w:cs="Times New Roman"/>
          <w:sz w:val="24"/>
          <w:szCs w:val="24"/>
          <w:rtl/>
        </w:rPr>
        <w:t>لا حاجة إلی ترقیم المصادر والمراجع، وثبت المراجع یوضَع فی آخر البحث وفق الترتیب الهجائی لأسماء المؤلفین والباحثین. مثلًا إذا کان المصدر أو المرجع کتابًا، یذکر علی النحو التالی فی قائمة المصادر والمراجع</w:t>
      </w:r>
      <w:r w:rsidRPr="007E2899">
        <w:rPr>
          <w:rFonts w:cs="Times New Roman"/>
          <w:sz w:val="24"/>
          <w:szCs w:val="24"/>
        </w:rPr>
        <w:t>:</w:t>
      </w:r>
      <w:r w:rsidRPr="007E2899">
        <w:rPr>
          <w:rFonts w:cs="Times New Roman"/>
          <w:sz w:val="24"/>
          <w:szCs w:val="24"/>
        </w:rPr>
        <w:br/>
      </w:r>
      <w:r w:rsidRPr="007E2899">
        <w:rPr>
          <w:rFonts w:cs="Times New Roman"/>
          <w:sz w:val="24"/>
          <w:szCs w:val="24"/>
          <w:rtl/>
        </w:rPr>
        <w:t>تقیه، محمد حسن؛ (</w:t>
      </w:r>
      <w:r w:rsidRPr="007E2899">
        <w:rPr>
          <w:rFonts w:cs="Times New Roman"/>
          <w:sz w:val="24"/>
          <w:szCs w:val="24"/>
          <w:rtl/>
          <w:lang w:bidi="fa-IR"/>
        </w:rPr>
        <w:t>۱۳۹۰</w:t>
      </w:r>
      <w:r w:rsidRPr="007E2899">
        <w:rPr>
          <w:rFonts w:cs="Times New Roman"/>
          <w:sz w:val="24"/>
          <w:szCs w:val="24"/>
          <w:rtl/>
        </w:rPr>
        <w:t>ش)، شرح وترجمة مبادئ العربیة ج٤،  الطبعة الأولی، شیراز: نوید شیراز</w:t>
      </w:r>
      <w:r w:rsidRPr="007E2899">
        <w:rPr>
          <w:rFonts w:cs="Times New Roman"/>
          <w:sz w:val="24"/>
          <w:szCs w:val="24"/>
        </w:rPr>
        <w:t>.</w:t>
      </w:r>
      <w:r w:rsidRPr="007E2899">
        <w:rPr>
          <w:rFonts w:cs="Times New Roman"/>
          <w:sz w:val="24"/>
          <w:szCs w:val="24"/>
        </w:rPr>
        <w:br/>
      </w:r>
      <w:r w:rsidRPr="007E2899">
        <w:rPr>
          <w:rFonts w:cs="Times New Roman"/>
          <w:sz w:val="24"/>
          <w:szCs w:val="24"/>
          <w:rtl/>
        </w:rPr>
        <w:t>وإذا کان المصدر أو المرجع مقالة، تُذکر علی الشکل الآتی</w:t>
      </w:r>
      <w:r w:rsidRPr="007E2899">
        <w:rPr>
          <w:rFonts w:cs="Times New Roman"/>
          <w:sz w:val="24"/>
          <w:szCs w:val="24"/>
        </w:rPr>
        <w:t>:</w:t>
      </w:r>
      <w:r w:rsidRPr="007E2899">
        <w:rPr>
          <w:rFonts w:cs="Times New Roman"/>
          <w:sz w:val="24"/>
          <w:szCs w:val="24"/>
        </w:rPr>
        <w:br/>
      </w:r>
      <w:r w:rsidRPr="007E2899">
        <w:rPr>
          <w:rFonts w:cs="Times New Roman"/>
          <w:sz w:val="24"/>
          <w:szCs w:val="24"/>
          <w:rtl/>
        </w:rPr>
        <w:t>تقیه، محمد حسن، (</w:t>
      </w:r>
      <w:r w:rsidRPr="007E2899">
        <w:rPr>
          <w:rFonts w:cs="Times New Roman"/>
          <w:sz w:val="24"/>
          <w:szCs w:val="24"/>
          <w:rtl/>
          <w:lang w:bidi="fa-IR"/>
        </w:rPr>
        <w:t>۱۳۸</w:t>
      </w:r>
      <w:r w:rsidRPr="007E2899">
        <w:rPr>
          <w:rFonts w:cs="Times New Roman"/>
          <w:sz w:val="24"/>
          <w:szCs w:val="24"/>
          <w:rtl/>
        </w:rPr>
        <w:t xml:space="preserve">٤ش)، «ترجمة القرآن؛ التحدیات والحلول»، العلوم الإنسانیة بجامعة تربیت مدرس، طهران، العدد السابع، المجلد </w:t>
      </w:r>
      <w:r w:rsidRPr="007E2899">
        <w:rPr>
          <w:rFonts w:cs="Times New Roman"/>
          <w:sz w:val="24"/>
          <w:szCs w:val="24"/>
          <w:rtl/>
          <w:lang w:bidi="fa-IR"/>
        </w:rPr>
        <w:t>۱</w:t>
      </w:r>
      <w:r w:rsidRPr="007E2899">
        <w:rPr>
          <w:rFonts w:cs="Times New Roman"/>
          <w:sz w:val="24"/>
          <w:szCs w:val="24"/>
          <w:rtl/>
        </w:rPr>
        <w:t xml:space="preserve">٤، صص </w:t>
      </w:r>
      <w:r w:rsidRPr="007E2899">
        <w:rPr>
          <w:rFonts w:cs="Times New Roman"/>
          <w:sz w:val="24"/>
          <w:szCs w:val="24"/>
          <w:rtl/>
          <w:lang w:bidi="fa-IR"/>
        </w:rPr>
        <w:t>۲</w:t>
      </w:r>
      <w:r w:rsidRPr="007E2899">
        <w:rPr>
          <w:rFonts w:cs="Times New Roman"/>
          <w:sz w:val="24"/>
          <w:szCs w:val="24"/>
          <w:rtl/>
        </w:rPr>
        <w:t xml:space="preserve">٤٤ ـ </w:t>
      </w:r>
      <w:r w:rsidRPr="007E2899">
        <w:rPr>
          <w:rFonts w:cs="Times New Roman"/>
          <w:sz w:val="24"/>
          <w:szCs w:val="24"/>
          <w:rtl/>
          <w:lang w:bidi="fa-IR"/>
        </w:rPr>
        <w:t>۲</w:t>
      </w:r>
      <w:r w:rsidRPr="007E2899">
        <w:rPr>
          <w:rFonts w:cs="Times New Roman"/>
          <w:sz w:val="24"/>
          <w:szCs w:val="24"/>
          <w:rtl/>
        </w:rPr>
        <w:t>٦٥</w:t>
      </w:r>
    </w:p>
    <w:p w:rsidR="00B96CBB" w:rsidRPr="007E2899" w:rsidRDefault="00B96CBB" w:rsidP="005E479B">
      <w:pPr>
        <w:pStyle w:val="Paragraph"/>
        <w:bidi w:val="0"/>
        <w:jc w:val="both"/>
        <w:rPr>
          <w:sz w:val="24"/>
          <w:szCs w:val="24"/>
          <w:lang w:bidi="fa-IR"/>
        </w:rPr>
      </w:pPr>
    </w:p>
    <w:sectPr w:rsidR="00B96CBB" w:rsidRPr="007E2899" w:rsidSect="009D55A2">
      <w:headerReference w:type="even" r:id="rId12"/>
      <w:endnotePr>
        <w:numFmt w:val="lowerLetter"/>
      </w:endnotePr>
      <w:type w:val="continuous"/>
      <w:pgSz w:w="11906" w:h="16838" w:code="9"/>
      <w:pgMar w:top="1758" w:right="1134" w:bottom="1418" w:left="1134" w:header="720" w:footer="567" w:gutter="0"/>
      <w:cols w:num="2" w:space="34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C81" w:rsidRDefault="00CE6C81" w:rsidP="00E442EC">
      <w:r>
        <w:separator/>
      </w:r>
    </w:p>
    <w:p w:rsidR="00CE6C81" w:rsidRDefault="00CE6C81" w:rsidP="00E442EC"/>
    <w:p w:rsidR="00CE6C81" w:rsidRDefault="00CE6C81" w:rsidP="00E442EC"/>
    <w:p w:rsidR="00CE6C81" w:rsidRDefault="00CE6C81" w:rsidP="00E442EC"/>
    <w:p w:rsidR="00CE6C81" w:rsidRDefault="00CE6C81" w:rsidP="00E442EC">
      <w:pPr>
        <w:bidi w:val="0"/>
      </w:pPr>
    </w:p>
    <w:p w:rsidR="00CE6C81" w:rsidRDefault="00CE6C81" w:rsidP="00E442EC"/>
    <w:p w:rsidR="00CE6C81" w:rsidRDefault="00CE6C81" w:rsidP="00E442EC"/>
    <w:p w:rsidR="00CE6C81" w:rsidRDefault="00CE6C81" w:rsidP="00E442EC"/>
    <w:p w:rsidR="00CE6C81" w:rsidRDefault="00CE6C81" w:rsidP="00E442EC"/>
    <w:p w:rsidR="00CE6C81" w:rsidRDefault="00CE6C81"/>
    <w:p w:rsidR="00CE6C81" w:rsidRDefault="00CE6C81"/>
    <w:p w:rsidR="00CE6C81" w:rsidRDefault="00CE6C81" w:rsidP="00964ED1"/>
  </w:endnote>
  <w:endnote w:type="continuationSeparator" w:id="0">
    <w:p w:rsidR="00CE6C81" w:rsidRDefault="00CE6C81" w:rsidP="00E442EC">
      <w:r>
        <w:continuationSeparator/>
      </w:r>
    </w:p>
    <w:p w:rsidR="00CE6C81" w:rsidRDefault="00CE6C81" w:rsidP="00E442EC"/>
    <w:p w:rsidR="00CE6C81" w:rsidRDefault="00CE6C81" w:rsidP="00E442EC"/>
    <w:p w:rsidR="00CE6C81" w:rsidRDefault="00CE6C81" w:rsidP="00E442EC"/>
    <w:p w:rsidR="00CE6C81" w:rsidRDefault="00CE6C81" w:rsidP="00E442EC">
      <w:pPr>
        <w:bidi w:val="0"/>
      </w:pPr>
    </w:p>
    <w:p w:rsidR="00CE6C81" w:rsidRDefault="00CE6C81" w:rsidP="00E442EC"/>
    <w:p w:rsidR="00CE6C81" w:rsidRDefault="00CE6C81" w:rsidP="00E442EC"/>
    <w:p w:rsidR="00CE6C81" w:rsidRDefault="00CE6C81" w:rsidP="00E442EC"/>
    <w:p w:rsidR="00CE6C81" w:rsidRDefault="00CE6C81" w:rsidP="00E442EC"/>
    <w:p w:rsidR="00CE6C81" w:rsidRDefault="00CE6C81"/>
    <w:p w:rsidR="00CE6C81" w:rsidRDefault="00CE6C81"/>
    <w:p w:rsidR="00CE6C81" w:rsidRDefault="00CE6C81" w:rsidP="00964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embedRegular r:id="rId1" w:subsetted="1" w:fontKey="{9F36D4FD-9202-43A8-AEFB-02DC0F17903F}"/>
    <w:embedBold r:id="rId2" w:subsetted="1" w:fontKey="{4BF92CD5-3F05-456A-B354-14639BDF223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BB" w:rsidRDefault="00B96CBB" w:rsidP="00E442EC">
    <w:pPr>
      <w:pStyle w:val="Footer"/>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4</w:t>
    </w:r>
    <w:r>
      <w:rPr>
        <w:rStyle w:val="PageNumber"/>
        <w:rtl/>
      </w:rPr>
      <w:fldChar w:fldCharType="end"/>
    </w:r>
  </w:p>
  <w:p w:rsidR="00B96CBB" w:rsidRPr="001C5692" w:rsidRDefault="00B96CBB" w:rsidP="00E442EC">
    <w:pPr>
      <w:pStyle w:val="Footer"/>
    </w:pPr>
    <w:r>
      <w:rPr>
        <w:rFonts w:hint="cs"/>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3E6" w:rsidRDefault="00E373E6" w:rsidP="00E442EC">
    <w:pPr>
      <w:pStyle w:val="Footer"/>
    </w:pPr>
    <w:r>
      <w:fldChar w:fldCharType="begin"/>
    </w:r>
    <w:r>
      <w:instrText xml:space="preserve"> PAGE   \* MERGEFORMAT </w:instrText>
    </w:r>
    <w:r>
      <w:fldChar w:fldCharType="separate"/>
    </w:r>
    <w:r w:rsidR="00D51A9E">
      <w:rPr>
        <w:noProof/>
        <w:rtl/>
      </w:rPr>
      <w:t>1</w:t>
    </w:r>
    <w:r>
      <w:rPr>
        <w:noProof/>
      </w:rPr>
      <w:fldChar w:fldCharType="end"/>
    </w:r>
  </w:p>
  <w:p w:rsidR="00E373E6" w:rsidRDefault="00E373E6" w:rsidP="00E44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C81" w:rsidRPr="00B17F7A" w:rsidRDefault="00CE6C81" w:rsidP="00E442EC">
      <w:r>
        <w:continuationSeparator/>
      </w:r>
    </w:p>
    <w:p w:rsidR="00CE6C81" w:rsidRDefault="00CE6C81" w:rsidP="00E442EC"/>
    <w:p w:rsidR="00CE6C81" w:rsidRDefault="00CE6C81" w:rsidP="00E442EC"/>
    <w:p w:rsidR="00CE6C81" w:rsidRDefault="00CE6C81"/>
    <w:p w:rsidR="00CE6C81" w:rsidRDefault="00CE6C81"/>
    <w:p w:rsidR="00CE6C81" w:rsidRDefault="00CE6C81" w:rsidP="00964ED1"/>
  </w:footnote>
  <w:footnote w:type="continuationSeparator" w:id="0">
    <w:p w:rsidR="00CE6C81" w:rsidRDefault="00CE6C81" w:rsidP="00E442EC">
      <w:r>
        <w:continuationSeparator/>
      </w:r>
    </w:p>
    <w:p w:rsidR="00CE6C81" w:rsidRDefault="00CE6C81" w:rsidP="00E442EC"/>
    <w:p w:rsidR="00CE6C81" w:rsidRDefault="00CE6C81" w:rsidP="00E442EC"/>
    <w:p w:rsidR="00CE6C81" w:rsidRDefault="00CE6C81"/>
    <w:p w:rsidR="00CE6C81" w:rsidRDefault="00CE6C81"/>
    <w:p w:rsidR="00CE6C81" w:rsidRDefault="00CE6C81" w:rsidP="00964E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BB" w:rsidRDefault="00B96CBB" w:rsidP="006C59C5">
    <w:pPr>
      <w:pStyle w:val="Header"/>
      <w:rPr>
        <w:rtl/>
      </w:rPr>
    </w:pPr>
    <w:r>
      <w:tab/>
    </w:r>
    <w:r w:rsidR="009554BD">
      <w:rPr>
        <w:rFonts w:hint="cs"/>
        <w:rtl/>
      </w:rPr>
      <w:t>30</w:t>
    </w:r>
    <w:r>
      <w:rPr>
        <w:rFonts w:hint="cs"/>
        <w:rtl/>
      </w:rPr>
      <w:t xml:space="preserve"> </w:t>
    </w:r>
    <w:r w:rsidR="009554BD">
      <w:rPr>
        <w:rFonts w:hint="cs"/>
        <w:rtl/>
      </w:rPr>
      <w:t xml:space="preserve">اردیبهشت </w:t>
    </w:r>
    <w:r>
      <w:rPr>
        <w:rFonts w:hint="cs"/>
        <w:rtl/>
      </w:rPr>
      <w:t xml:space="preserve">تا </w:t>
    </w:r>
    <w:r w:rsidR="009554BD">
      <w:rPr>
        <w:rFonts w:hint="cs"/>
        <w:rtl/>
      </w:rPr>
      <w:t>1</w:t>
    </w:r>
    <w:r>
      <w:rPr>
        <w:rFonts w:hint="cs"/>
        <w:rtl/>
      </w:rPr>
      <w:t xml:space="preserve"> </w:t>
    </w:r>
    <w:r w:rsidR="009554BD">
      <w:rPr>
        <w:rFonts w:hint="cs"/>
        <w:rtl/>
      </w:rPr>
      <w:t>خرداد</w:t>
    </w:r>
    <w:r>
      <w:rPr>
        <w:rFonts w:hint="cs"/>
        <w:rtl/>
      </w:rPr>
      <w:t xml:space="preserve"> </w:t>
    </w:r>
    <w:r w:rsidR="009554BD">
      <w:rPr>
        <w:rFonts w:hint="cs"/>
        <w:rtl/>
      </w:rPr>
      <w:t>1393</w:t>
    </w:r>
    <w:r>
      <w:rPr>
        <w:rFonts w:hint="cs"/>
        <w:rtl/>
      </w:rPr>
      <w:t xml:space="preserve">، دانشگاه </w:t>
    </w:r>
    <w:r w:rsidR="009554BD">
      <w:rPr>
        <w:rFonts w:hint="cs"/>
        <w:rtl/>
      </w:rPr>
      <w:t>شهید بهشتی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291" w:rsidRPr="00307E69" w:rsidRDefault="0066260D" w:rsidP="00E442EC">
    <w:pPr>
      <w:rPr>
        <w:rtl/>
      </w:rPr>
    </w:pPr>
    <w:r>
      <w:rPr>
        <w:noProof/>
        <w:rtl/>
        <w:lang w:bidi="fa-IR"/>
      </w:rPr>
      <w:drawing>
        <wp:anchor distT="0" distB="0" distL="114300" distR="114300" simplePos="0" relativeHeight="251658240" behindDoc="1" locked="0" layoutInCell="1" allowOverlap="1">
          <wp:simplePos x="0" y="0"/>
          <wp:positionH relativeFrom="page">
            <wp:posOffset>379730</wp:posOffset>
          </wp:positionH>
          <wp:positionV relativeFrom="paragraph">
            <wp:posOffset>-358140</wp:posOffset>
          </wp:positionV>
          <wp:extent cx="6800850" cy="970280"/>
          <wp:effectExtent l="0" t="0" r="0" b="127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هدلاین قالب مقالات عربی.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00850" cy="97028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7C4" w:rsidRDefault="00CB17C4" w:rsidP="00E442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1F40F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6C5C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823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022F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12DA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A2D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326E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E5C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4031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B065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4822C3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94E2322"/>
    <w:multiLevelType w:val="multilevel"/>
    <w:tmpl w:val="3C04C0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0B4A3A18"/>
    <w:multiLevelType w:val="multilevel"/>
    <w:tmpl w:val="A83EDEFC"/>
    <w:lvl w:ilvl="0">
      <w:start w:val="1"/>
      <w:numFmt w:val="decimal"/>
      <w:pStyle w:val="Heading1"/>
      <w:isLgl/>
      <w:lvlText w:val="%1-"/>
      <w:lvlJc w:val="left"/>
      <w:pPr>
        <w:tabs>
          <w:tab w:val="num" w:pos="360"/>
        </w:tabs>
        <w:ind w:left="360" w:hanging="360"/>
      </w:pPr>
      <w:rPr>
        <w:rFonts w:ascii="Times New Roman" w:hAnsi="Times New Roman" w:cs="B Nazanin" w:hint="default"/>
        <w:b/>
        <w:bCs/>
        <w:i w:val="0"/>
        <w:iCs w:val="0"/>
        <w:sz w:val="24"/>
        <w:szCs w:val="24"/>
      </w:rPr>
    </w:lvl>
    <w:lvl w:ilvl="1">
      <w:start w:val="1"/>
      <w:numFmt w:val="decimal"/>
      <w:pStyle w:val="Heading2"/>
      <w:isLgl/>
      <w:lvlText w:val="%1-%2-"/>
      <w:lvlJc w:val="left"/>
      <w:pPr>
        <w:tabs>
          <w:tab w:val="num" w:pos="680"/>
        </w:tabs>
        <w:ind w:left="680" w:hanging="680"/>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0C3155DD"/>
    <w:multiLevelType w:val="hybridMultilevel"/>
    <w:tmpl w:val="9E525EB0"/>
    <w:lvl w:ilvl="0" w:tplc="CC78CB84">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E849BB"/>
    <w:multiLevelType w:val="multilevel"/>
    <w:tmpl w:val="B3A2DF0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17861EDF"/>
    <w:multiLevelType w:val="multilevel"/>
    <w:tmpl w:val="12AE1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9C66CD4"/>
    <w:multiLevelType w:val="hybridMultilevel"/>
    <w:tmpl w:val="7820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119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5A5AE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9320DFC"/>
    <w:multiLevelType w:val="multilevel"/>
    <w:tmpl w:val="BEA42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2AB9310D"/>
    <w:multiLevelType w:val="multilevel"/>
    <w:tmpl w:val="3118CFE2"/>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pStyle w:val="Heading3"/>
      <w:isLgl/>
      <w:lvlText w:val="%1-%2-%3-"/>
      <w:lvlJc w:val="left"/>
      <w:pPr>
        <w:tabs>
          <w:tab w:val="num" w:pos="737"/>
        </w:tabs>
        <w:ind w:left="737" w:hanging="737"/>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2FF05066"/>
    <w:multiLevelType w:val="multilevel"/>
    <w:tmpl w:val="F058EAC4"/>
    <w:lvl w:ilvl="0">
      <w:start w:val="1"/>
      <w:numFmt w:val="decimal"/>
      <w:lvlText w:val="%1."/>
      <w:lvlJc w:val="left"/>
      <w:pPr>
        <w:tabs>
          <w:tab w:val="num" w:pos="76"/>
        </w:tabs>
        <w:ind w:left="76" w:hanging="360"/>
      </w:pPr>
      <w:rPr>
        <w:rFonts w:hint="default"/>
      </w:rPr>
    </w:lvl>
    <w:lvl w:ilvl="1">
      <w:start w:val="1"/>
      <w:numFmt w:val="decimal"/>
      <w:lvlText w:val="%1-%2"/>
      <w:lvlJc w:val="right"/>
      <w:pPr>
        <w:tabs>
          <w:tab w:val="num" w:pos="567"/>
        </w:tabs>
        <w:ind w:left="567" w:hanging="279"/>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596"/>
        </w:tabs>
        <w:ind w:left="1948" w:hanging="792"/>
      </w:pPr>
      <w:rPr>
        <w:rFonts w:hint="default"/>
      </w:rPr>
    </w:lvl>
    <w:lvl w:ilvl="5">
      <w:start w:val="1"/>
      <w:numFmt w:val="decimal"/>
      <w:lvlText w:val="%1.%2.%3.%4.%5.%6."/>
      <w:lvlJc w:val="left"/>
      <w:pPr>
        <w:tabs>
          <w:tab w:val="num" w:pos="331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396"/>
        </w:tabs>
        <w:ind w:left="3460" w:hanging="1224"/>
      </w:pPr>
      <w:rPr>
        <w:rFonts w:hint="default"/>
      </w:rPr>
    </w:lvl>
    <w:lvl w:ilvl="8">
      <w:start w:val="1"/>
      <w:numFmt w:val="decimal"/>
      <w:lvlText w:val="%1.%2.%3.%4.%5.%6.%7.%8.%9."/>
      <w:lvlJc w:val="left"/>
      <w:pPr>
        <w:tabs>
          <w:tab w:val="num" w:pos="5116"/>
        </w:tabs>
        <w:ind w:left="4036" w:hanging="1440"/>
      </w:pPr>
      <w:rPr>
        <w:rFonts w:hint="default"/>
      </w:rPr>
    </w:lvl>
  </w:abstractNum>
  <w:abstractNum w:abstractNumId="23" w15:restartNumberingAfterBreak="0">
    <w:nsid w:val="37EF0EA9"/>
    <w:multiLevelType w:val="multilevel"/>
    <w:tmpl w:val="7C30A00C"/>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42600CBF"/>
    <w:multiLevelType w:val="hybridMultilevel"/>
    <w:tmpl w:val="C5FE2F54"/>
    <w:lvl w:ilvl="0" w:tplc="3A4AB0E6">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CE2601"/>
    <w:multiLevelType w:val="multilevel"/>
    <w:tmpl w:val="9D94CF4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8940697"/>
    <w:multiLevelType w:val="hybridMultilevel"/>
    <w:tmpl w:val="331AD88A"/>
    <w:lvl w:ilvl="0" w:tplc="D51C2726">
      <w:start w:val="1"/>
      <w:numFmt w:val="bullet"/>
      <w:lvlText w:val=""/>
      <w:lvlJc w:val="left"/>
      <w:pPr>
        <w:ind w:left="1080" w:hanging="360"/>
      </w:pPr>
      <w:rPr>
        <w:rFonts w:ascii="Symbol" w:eastAsiaTheme="minorHAnsi" w:hAnsi="Symbol"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0D1594"/>
    <w:multiLevelType w:val="hybridMultilevel"/>
    <w:tmpl w:val="7424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073A1"/>
    <w:multiLevelType w:val="multilevel"/>
    <w:tmpl w:val="06D0CF62"/>
    <w:lvl w:ilvl="0">
      <w:start w:val="2"/>
      <w:numFmt w:val="decimal"/>
      <w:isLg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6A296B19"/>
    <w:multiLevelType w:val="singleLevel"/>
    <w:tmpl w:val="DC40357A"/>
    <w:lvl w:ilvl="0">
      <w:start w:val="1"/>
      <w:numFmt w:val="decimal"/>
      <w:lvlText w:val="[%1]"/>
      <w:legacy w:legacy="1" w:legacySpace="120" w:legacyIndent="360"/>
      <w:lvlJc w:val="left"/>
      <w:pPr>
        <w:ind w:left="360" w:hanging="360"/>
      </w:pPr>
    </w:lvl>
  </w:abstractNum>
  <w:abstractNum w:abstractNumId="30" w15:restartNumberingAfterBreak="0">
    <w:nsid w:val="6DDF4635"/>
    <w:multiLevelType w:val="multilevel"/>
    <w:tmpl w:val="DE5C1620"/>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isLgl/>
      <w:lvlText w:val="%1-%2-%3-"/>
      <w:lvlJc w:val="left"/>
      <w:pPr>
        <w:tabs>
          <w:tab w:val="num" w:pos="851"/>
        </w:tabs>
        <w:ind w:left="851" w:hanging="851"/>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15:restartNumberingAfterBreak="0">
    <w:nsid w:val="737641B5"/>
    <w:multiLevelType w:val="multilevel"/>
    <w:tmpl w:val="1C20535A"/>
    <w:lvl w:ilvl="0">
      <w:start w:val="2"/>
      <w:numFmt w:val="decimal"/>
      <w:lvlText w:val="%1-"/>
      <w:lvlJc w:val="left"/>
      <w:pPr>
        <w:tabs>
          <w:tab w:val="num" w:pos="465"/>
        </w:tabs>
        <w:ind w:right="465" w:hanging="465"/>
      </w:pPr>
      <w:rPr>
        <w:rFonts w:hint="default"/>
        <w:sz w:val="24"/>
      </w:rPr>
    </w:lvl>
    <w:lvl w:ilvl="1">
      <w:start w:val="2"/>
      <w:numFmt w:val="decimal"/>
      <w:lvlText w:val="%1-%2."/>
      <w:lvlJc w:val="left"/>
      <w:pPr>
        <w:tabs>
          <w:tab w:val="num" w:pos="720"/>
        </w:tabs>
        <w:ind w:right="720" w:hanging="720"/>
      </w:pPr>
      <w:rPr>
        <w:rFonts w:hint="default"/>
        <w:sz w:val="24"/>
      </w:rPr>
    </w:lvl>
    <w:lvl w:ilvl="2">
      <w:start w:val="1"/>
      <w:numFmt w:val="decimal"/>
      <w:lvlText w:val="%1-%2.%3."/>
      <w:lvlJc w:val="left"/>
      <w:pPr>
        <w:tabs>
          <w:tab w:val="num" w:pos="720"/>
        </w:tabs>
        <w:ind w:right="720" w:hanging="720"/>
      </w:pPr>
      <w:rPr>
        <w:rFonts w:hint="default"/>
        <w:sz w:val="24"/>
      </w:rPr>
    </w:lvl>
    <w:lvl w:ilvl="3">
      <w:start w:val="1"/>
      <w:numFmt w:val="decimal"/>
      <w:lvlText w:val="%1-%2.%3.%4."/>
      <w:lvlJc w:val="left"/>
      <w:pPr>
        <w:tabs>
          <w:tab w:val="num" w:pos="1080"/>
        </w:tabs>
        <w:ind w:right="1080" w:hanging="1080"/>
      </w:pPr>
      <w:rPr>
        <w:rFonts w:hint="default"/>
        <w:sz w:val="24"/>
      </w:rPr>
    </w:lvl>
    <w:lvl w:ilvl="4">
      <w:start w:val="1"/>
      <w:numFmt w:val="decimal"/>
      <w:lvlText w:val="%1-%2.%3.%4.%5."/>
      <w:lvlJc w:val="left"/>
      <w:pPr>
        <w:tabs>
          <w:tab w:val="num" w:pos="1440"/>
        </w:tabs>
        <w:ind w:right="1440" w:hanging="1440"/>
      </w:pPr>
      <w:rPr>
        <w:rFonts w:hint="default"/>
        <w:sz w:val="24"/>
      </w:rPr>
    </w:lvl>
    <w:lvl w:ilvl="5">
      <w:start w:val="1"/>
      <w:numFmt w:val="decimal"/>
      <w:lvlText w:val="%1-%2.%3.%4.%5.%6."/>
      <w:lvlJc w:val="left"/>
      <w:pPr>
        <w:tabs>
          <w:tab w:val="num" w:pos="1440"/>
        </w:tabs>
        <w:ind w:right="1440" w:hanging="1440"/>
      </w:pPr>
      <w:rPr>
        <w:rFonts w:hint="default"/>
        <w:sz w:val="24"/>
      </w:rPr>
    </w:lvl>
    <w:lvl w:ilvl="6">
      <w:start w:val="1"/>
      <w:numFmt w:val="decimal"/>
      <w:lvlText w:val="%1-%2.%3.%4.%5.%6.%7."/>
      <w:lvlJc w:val="left"/>
      <w:pPr>
        <w:tabs>
          <w:tab w:val="num" w:pos="1800"/>
        </w:tabs>
        <w:ind w:right="1800" w:hanging="1800"/>
      </w:pPr>
      <w:rPr>
        <w:rFonts w:hint="default"/>
        <w:sz w:val="24"/>
      </w:rPr>
    </w:lvl>
    <w:lvl w:ilvl="7">
      <w:start w:val="1"/>
      <w:numFmt w:val="decimal"/>
      <w:lvlText w:val="%1-%2.%3.%4.%5.%6.%7.%8."/>
      <w:lvlJc w:val="left"/>
      <w:pPr>
        <w:tabs>
          <w:tab w:val="num" w:pos="1800"/>
        </w:tabs>
        <w:ind w:right="1800" w:hanging="1800"/>
      </w:pPr>
      <w:rPr>
        <w:rFonts w:hint="default"/>
        <w:sz w:val="24"/>
      </w:rPr>
    </w:lvl>
    <w:lvl w:ilvl="8">
      <w:start w:val="1"/>
      <w:numFmt w:val="decimal"/>
      <w:lvlText w:val="%1-%2.%3.%4.%5.%6.%7.%8.%9."/>
      <w:lvlJc w:val="left"/>
      <w:pPr>
        <w:tabs>
          <w:tab w:val="num" w:pos="2160"/>
        </w:tabs>
        <w:ind w:right="2160" w:hanging="2160"/>
      </w:pPr>
      <w:rPr>
        <w:rFonts w:hint="default"/>
        <w:sz w:val="24"/>
      </w:rPr>
    </w:lvl>
  </w:abstractNum>
  <w:abstractNum w:abstractNumId="32" w15:restartNumberingAfterBreak="0">
    <w:nsid w:val="7B5D7B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9"/>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24"/>
  </w:num>
  <w:num w:numId="13">
    <w:abstractNumId w:val="14"/>
  </w:num>
  <w:num w:numId="14">
    <w:abstractNumId w:val="13"/>
  </w:num>
  <w:num w:numId="15">
    <w:abstractNumId w:val="22"/>
  </w:num>
  <w:num w:numId="16">
    <w:abstractNumId w:val="13"/>
  </w:num>
  <w:num w:numId="17">
    <w:abstractNumId w:val="20"/>
  </w:num>
  <w:num w:numId="18">
    <w:abstractNumId w:val="12"/>
  </w:num>
  <w:num w:numId="19">
    <w:abstractNumId w:val="16"/>
  </w:num>
  <w:num w:numId="20">
    <w:abstractNumId w:val="28"/>
  </w:num>
  <w:num w:numId="21">
    <w:abstractNumId w:val="18"/>
  </w:num>
  <w:num w:numId="22">
    <w:abstractNumId w:val="23"/>
  </w:num>
  <w:num w:numId="23">
    <w:abstractNumId w:val="25"/>
  </w:num>
  <w:num w:numId="24">
    <w:abstractNumId w:val="15"/>
  </w:num>
  <w:num w:numId="25">
    <w:abstractNumId w:val="21"/>
  </w:num>
  <w:num w:numId="26">
    <w:abstractNumId w:val="30"/>
  </w:num>
  <w:num w:numId="27">
    <w:abstractNumId w:val="11"/>
  </w:num>
  <w:num w:numId="28">
    <w:abstractNumId w:val="32"/>
  </w:num>
  <w:num w:numId="29">
    <w:abstractNumId w:val="1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3"/>
  </w:num>
  <w:num w:numId="41">
    <w:abstractNumId w:val="24"/>
  </w:num>
  <w:num w:numId="42">
    <w:abstractNumId w:val="24"/>
  </w:num>
  <w:num w:numId="43">
    <w:abstractNumId w:val="26"/>
  </w:num>
  <w:num w:numId="44">
    <w:abstractNumId w:val="17"/>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C7"/>
    <w:rsid w:val="00003AF1"/>
    <w:rsid w:val="00013459"/>
    <w:rsid w:val="00021577"/>
    <w:rsid w:val="00031415"/>
    <w:rsid w:val="000405D8"/>
    <w:rsid w:val="000405D9"/>
    <w:rsid w:val="00042A36"/>
    <w:rsid w:val="00056F8F"/>
    <w:rsid w:val="0006276E"/>
    <w:rsid w:val="0006449B"/>
    <w:rsid w:val="0008462B"/>
    <w:rsid w:val="00086BC3"/>
    <w:rsid w:val="000B3767"/>
    <w:rsid w:val="000C5AF8"/>
    <w:rsid w:val="000C719D"/>
    <w:rsid w:val="000E6911"/>
    <w:rsid w:val="001053B0"/>
    <w:rsid w:val="00111E9C"/>
    <w:rsid w:val="00112BBB"/>
    <w:rsid w:val="00132F97"/>
    <w:rsid w:val="00151426"/>
    <w:rsid w:val="00156FBC"/>
    <w:rsid w:val="00171046"/>
    <w:rsid w:val="00173CCD"/>
    <w:rsid w:val="00175D91"/>
    <w:rsid w:val="00191DA5"/>
    <w:rsid w:val="001B7C88"/>
    <w:rsid w:val="001C20B8"/>
    <w:rsid w:val="001C3E15"/>
    <w:rsid w:val="001C5692"/>
    <w:rsid w:val="001D5D16"/>
    <w:rsid w:val="001F57AE"/>
    <w:rsid w:val="002013CA"/>
    <w:rsid w:val="00231F5F"/>
    <w:rsid w:val="0023447C"/>
    <w:rsid w:val="00246608"/>
    <w:rsid w:val="00246D0A"/>
    <w:rsid w:val="00250A60"/>
    <w:rsid w:val="0025488F"/>
    <w:rsid w:val="002629E7"/>
    <w:rsid w:val="002705A9"/>
    <w:rsid w:val="00285F61"/>
    <w:rsid w:val="002934F8"/>
    <w:rsid w:val="002A75B4"/>
    <w:rsid w:val="002A789E"/>
    <w:rsid w:val="002C28A8"/>
    <w:rsid w:val="002E1B8F"/>
    <w:rsid w:val="002E38AA"/>
    <w:rsid w:val="002F66C7"/>
    <w:rsid w:val="00307E69"/>
    <w:rsid w:val="00317C20"/>
    <w:rsid w:val="003321EF"/>
    <w:rsid w:val="00334B34"/>
    <w:rsid w:val="00350A09"/>
    <w:rsid w:val="0035114F"/>
    <w:rsid w:val="00355BB5"/>
    <w:rsid w:val="00365BBE"/>
    <w:rsid w:val="0037408A"/>
    <w:rsid w:val="00375291"/>
    <w:rsid w:val="00383EAF"/>
    <w:rsid w:val="00384B09"/>
    <w:rsid w:val="00386EFE"/>
    <w:rsid w:val="00392877"/>
    <w:rsid w:val="003A42DA"/>
    <w:rsid w:val="003A60BD"/>
    <w:rsid w:val="003C4306"/>
    <w:rsid w:val="003C4758"/>
    <w:rsid w:val="003C6AE4"/>
    <w:rsid w:val="003D6C7F"/>
    <w:rsid w:val="003E7FC9"/>
    <w:rsid w:val="004040DD"/>
    <w:rsid w:val="004065A9"/>
    <w:rsid w:val="00414E9A"/>
    <w:rsid w:val="00420A2B"/>
    <w:rsid w:val="00421D13"/>
    <w:rsid w:val="00427244"/>
    <w:rsid w:val="004409BD"/>
    <w:rsid w:val="00455FE8"/>
    <w:rsid w:val="00457C0E"/>
    <w:rsid w:val="0046313E"/>
    <w:rsid w:val="004702E6"/>
    <w:rsid w:val="00473B28"/>
    <w:rsid w:val="00476B26"/>
    <w:rsid w:val="004822AA"/>
    <w:rsid w:val="00483AB6"/>
    <w:rsid w:val="00487C7D"/>
    <w:rsid w:val="004904F2"/>
    <w:rsid w:val="004920F5"/>
    <w:rsid w:val="004A38A3"/>
    <w:rsid w:val="004A520A"/>
    <w:rsid w:val="004A63AA"/>
    <w:rsid w:val="004B751B"/>
    <w:rsid w:val="004C6181"/>
    <w:rsid w:val="004D56AC"/>
    <w:rsid w:val="004F5D77"/>
    <w:rsid w:val="00505079"/>
    <w:rsid w:val="00514925"/>
    <w:rsid w:val="00516BF2"/>
    <w:rsid w:val="0052739B"/>
    <w:rsid w:val="0052793F"/>
    <w:rsid w:val="00536B4E"/>
    <w:rsid w:val="005648F4"/>
    <w:rsid w:val="00575A70"/>
    <w:rsid w:val="005A4FD8"/>
    <w:rsid w:val="005A7EB5"/>
    <w:rsid w:val="005B0BAB"/>
    <w:rsid w:val="005C7802"/>
    <w:rsid w:val="005D6B7D"/>
    <w:rsid w:val="005E479B"/>
    <w:rsid w:val="005F296A"/>
    <w:rsid w:val="00615DFD"/>
    <w:rsid w:val="00617593"/>
    <w:rsid w:val="006332BF"/>
    <w:rsid w:val="0066260D"/>
    <w:rsid w:val="0068063D"/>
    <w:rsid w:val="006907BA"/>
    <w:rsid w:val="00692F78"/>
    <w:rsid w:val="006A5910"/>
    <w:rsid w:val="006C3763"/>
    <w:rsid w:val="006C4CB2"/>
    <w:rsid w:val="006C59C5"/>
    <w:rsid w:val="00703209"/>
    <w:rsid w:val="0071130F"/>
    <w:rsid w:val="00714F02"/>
    <w:rsid w:val="00742A9A"/>
    <w:rsid w:val="007545CB"/>
    <w:rsid w:val="00761F78"/>
    <w:rsid w:val="0079750B"/>
    <w:rsid w:val="007A3CAD"/>
    <w:rsid w:val="007A3D33"/>
    <w:rsid w:val="007B0D0D"/>
    <w:rsid w:val="007B25B6"/>
    <w:rsid w:val="007C30E4"/>
    <w:rsid w:val="007C4049"/>
    <w:rsid w:val="007E1E48"/>
    <w:rsid w:val="007E2899"/>
    <w:rsid w:val="007E4366"/>
    <w:rsid w:val="007F10B4"/>
    <w:rsid w:val="007F4C0E"/>
    <w:rsid w:val="007F7BB9"/>
    <w:rsid w:val="008024AF"/>
    <w:rsid w:val="00825C83"/>
    <w:rsid w:val="008548EA"/>
    <w:rsid w:val="00867C08"/>
    <w:rsid w:val="008764A8"/>
    <w:rsid w:val="00884774"/>
    <w:rsid w:val="008922C7"/>
    <w:rsid w:val="00893AA3"/>
    <w:rsid w:val="0089685B"/>
    <w:rsid w:val="008C050A"/>
    <w:rsid w:val="008D6790"/>
    <w:rsid w:val="008E0CFB"/>
    <w:rsid w:val="0090043C"/>
    <w:rsid w:val="00900C71"/>
    <w:rsid w:val="00901221"/>
    <w:rsid w:val="009072D9"/>
    <w:rsid w:val="009110D5"/>
    <w:rsid w:val="00913F56"/>
    <w:rsid w:val="00914E9B"/>
    <w:rsid w:val="009252E5"/>
    <w:rsid w:val="00943792"/>
    <w:rsid w:val="0095084E"/>
    <w:rsid w:val="00951612"/>
    <w:rsid w:val="0095278C"/>
    <w:rsid w:val="00953ABD"/>
    <w:rsid w:val="009554BD"/>
    <w:rsid w:val="00964B33"/>
    <w:rsid w:val="00964ED1"/>
    <w:rsid w:val="009666F7"/>
    <w:rsid w:val="00967CDB"/>
    <w:rsid w:val="00972672"/>
    <w:rsid w:val="00987691"/>
    <w:rsid w:val="00993383"/>
    <w:rsid w:val="009954E1"/>
    <w:rsid w:val="009B55D1"/>
    <w:rsid w:val="009B7999"/>
    <w:rsid w:val="009C5943"/>
    <w:rsid w:val="009D543E"/>
    <w:rsid w:val="009D55A2"/>
    <w:rsid w:val="009D711C"/>
    <w:rsid w:val="009D7388"/>
    <w:rsid w:val="009E488D"/>
    <w:rsid w:val="009E5E4C"/>
    <w:rsid w:val="009F5112"/>
    <w:rsid w:val="00A10A52"/>
    <w:rsid w:val="00A3060B"/>
    <w:rsid w:val="00A30F7A"/>
    <w:rsid w:val="00A43E52"/>
    <w:rsid w:val="00A54B9F"/>
    <w:rsid w:val="00A57EA8"/>
    <w:rsid w:val="00A629E6"/>
    <w:rsid w:val="00A87162"/>
    <w:rsid w:val="00A91227"/>
    <w:rsid w:val="00A96024"/>
    <w:rsid w:val="00A9614F"/>
    <w:rsid w:val="00AA24BB"/>
    <w:rsid w:val="00AA6210"/>
    <w:rsid w:val="00AD0323"/>
    <w:rsid w:val="00AE4045"/>
    <w:rsid w:val="00AF1A59"/>
    <w:rsid w:val="00AF6820"/>
    <w:rsid w:val="00B04747"/>
    <w:rsid w:val="00B0572B"/>
    <w:rsid w:val="00B10D8B"/>
    <w:rsid w:val="00B17F7A"/>
    <w:rsid w:val="00B21BC8"/>
    <w:rsid w:val="00B26400"/>
    <w:rsid w:val="00B27705"/>
    <w:rsid w:val="00B500FA"/>
    <w:rsid w:val="00B50725"/>
    <w:rsid w:val="00B5369F"/>
    <w:rsid w:val="00B53764"/>
    <w:rsid w:val="00B55697"/>
    <w:rsid w:val="00B5781E"/>
    <w:rsid w:val="00B65AF6"/>
    <w:rsid w:val="00B7482D"/>
    <w:rsid w:val="00B80145"/>
    <w:rsid w:val="00B80705"/>
    <w:rsid w:val="00B87093"/>
    <w:rsid w:val="00B879C5"/>
    <w:rsid w:val="00B96CBB"/>
    <w:rsid w:val="00BA1D8C"/>
    <w:rsid w:val="00BA4F17"/>
    <w:rsid w:val="00BC1376"/>
    <w:rsid w:val="00BC6409"/>
    <w:rsid w:val="00BF64DB"/>
    <w:rsid w:val="00C17941"/>
    <w:rsid w:val="00C34F75"/>
    <w:rsid w:val="00C4355D"/>
    <w:rsid w:val="00C52A09"/>
    <w:rsid w:val="00C6552D"/>
    <w:rsid w:val="00C83ABD"/>
    <w:rsid w:val="00CB17C4"/>
    <w:rsid w:val="00CB5BD9"/>
    <w:rsid w:val="00CB6861"/>
    <w:rsid w:val="00CC5C24"/>
    <w:rsid w:val="00CD5D4B"/>
    <w:rsid w:val="00CE43A6"/>
    <w:rsid w:val="00CE6C81"/>
    <w:rsid w:val="00CE7CBA"/>
    <w:rsid w:val="00CF47FC"/>
    <w:rsid w:val="00D01DDB"/>
    <w:rsid w:val="00D100E7"/>
    <w:rsid w:val="00D4263E"/>
    <w:rsid w:val="00D51A9E"/>
    <w:rsid w:val="00D53C11"/>
    <w:rsid w:val="00D57387"/>
    <w:rsid w:val="00D678F8"/>
    <w:rsid w:val="00D72D0F"/>
    <w:rsid w:val="00D942C0"/>
    <w:rsid w:val="00D9654A"/>
    <w:rsid w:val="00DA1DD0"/>
    <w:rsid w:val="00DA50E9"/>
    <w:rsid w:val="00DD49E5"/>
    <w:rsid w:val="00DE0E6E"/>
    <w:rsid w:val="00DE12CF"/>
    <w:rsid w:val="00DF0585"/>
    <w:rsid w:val="00E136F2"/>
    <w:rsid w:val="00E17EF0"/>
    <w:rsid w:val="00E22E78"/>
    <w:rsid w:val="00E247D0"/>
    <w:rsid w:val="00E24AC3"/>
    <w:rsid w:val="00E26458"/>
    <w:rsid w:val="00E3557D"/>
    <w:rsid w:val="00E373E6"/>
    <w:rsid w:val="00E41CB0"/>
    <w:rsid w:val="00E428C5"/>
    <w:rsid w:val="00E442EC"/>
    <w:rsid w:val="00E50042"/>
    <w:rsid w:val="00E63CDE"/>
    <w:rsid w:val="00E7202E"/>
    <w:rsid w:val="00E86105"/>
    <w:rsid w:val="00E86E93"/>
    <w:rsid w:val="00E91EBD"/>
    <w:rsid w:val="00E96F0B"/>
    <w:rsid w:val="00EA363D"/>
    <w:rsid w:val="00EA5114"/>
    <w:rsid w:val="00EA79B5"/>
    <w:rsid w:val="00EC07E0"/>
    <w:rsid w:val="00EC552F"/>
    <w:rsid w:val="00EF0347"/>
    <w:rsid w:val="00F011A7"/>
    <w:rsid w:val="00F33FC0"/>
    <w:rsid w:val="00F53A84"/>
    <w:rsid w:val="00F5690B"/>
    <w:rsid w:val="00F6723C"/>
    <w:rsid w:val="00F7023D"/>
    <w:rsid w:val="00F7540B"/>
    <w:rsid w:val="00F82CB4"/>
    <w:rsid w:val="00F9172B"/>
    <w:rsid w:val="00F95790"/>
    <w:rsid w:val="00F96FCE"/>
    <w:rsid w:val="00FA0711"/>
    <w:rsid w:val="00FA76A8"/>
    <w:rsid w:val="00FB24A3"/>
    <w:rsid w:val="00FD0D9F"/>
    <w:rsid w:val="00FD37B0"/>
    <w:rsid w:val="00FD5F4A"/>
    <w:rsid w:val="00FF0D67"/>
    <w:rsid w:val="00FF4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B8AD6D-23A0-466C-AA34-B14321F8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442EC"/>
    <w:pPr>
      <w:tabs>
        <w:tab w:val="left" w:pos="226"/>
      </w:tabs>
      <w:overflowPunct w:val="0"/>
      <w:autoSpaceDE w:val="0"/>
      <w:autoSpaceDN w:val="0"/>
      <w:bidi/>
      <w:adjustRightInd w:val="0"/>
      <w:spacing w:line="440" w:lineRule="exact"/>
      <w:jc w:val="center"/>
      <w:textAlignment w:val="baseline"/>
    </w:pPr>
    <w:rPr>
      <w:rFonts w:cs="B Nazanin"/>
      <w:sz w:val="28"/>
      <w:szCs w:val="28"/>
    </w:rPr>
  </w:style>
  <w:style w:type="paragraph" w:styleId="Heading1">
    <w:name w:val="heading 1"/>
    <w:basedOn w:val="Normal"/>
    <w:autoRedefine/>
    <w:qFormat/>
    <w:rsid w:val="008764A8"/>
    <w:pPr>
      <w:keepNext/>
      <w:numPr>
        <w:numId w:val="14"/>
      </w:numPr>
      <w:spacing w:before="360" w:after="120"/>
      <w:ind w:left="357" w:hanging="357"/>
      <w:jc w:val="left"/>
      <w:outlineLvl w:val="0"/>
    </w:pPr>
    <w:rPr>
      <w:b/>
      <w:bCs/>
      <w:kern w:val="28"/>
      <w:sz w:val="24"/>
      <w:lang w:bidi="fa-IR"/>
    </w:rPr>
  </w:style>
  <w:style w:type="paragraph" w:styleId="Heading2">
    <w:name w:val="heading 2"/>
    <w:basedOn w:val="Heading1"/>
    <w:link w:val="Heading2Char"/>
    <w:autoRedefine/>
    <w:qFormat/>
    <w:rsid w:val="00C4355D"/>
    <w:pPr>
      <w:numPr>
        <w:ilvl w:val="1"/>
      </w:numPr>
      <w:spacing w:before="240" w:after="60"/>
      <w:outlineLvl w:val="1"/>
    </w:pPr>
  </w:style>
  <w:style w:type="paragraph" w:styleId="Heading3">
    <w:name w:val="heading 3"/>
    <w:basedOn w:val="Heading2"/>
    <w:autoRedefine/>
    <w:qFormat/>
    <w:rsid w:val="00042A36"/>
    <w:pPr>
      <w:numPr>
        <w:ilvl w:val="2"/>
        <w:numId w:val="25"/>
      </w:numPr>
      <w:outlineLvl w:val="2"/>
    </w:pPr>
    <w:rPr>
      <w:smallCaps/>
    </w:rPr>
  </w:style>
  <w:style w:type="paragraph" w:styleId="Heading4">
    <w:name w:val="heading 4"/>
    <w:basedOn w:val="Normal"/>
    <w:next w:val="Normal"/>
    <w:qFormat/>
    <w:pPr>
      <w:keepNext/>
      <w:spacing w:before="120" w:after="60"/>
      <w:outlineLvl w:val="3"/>
    </w:pPr>
    <w:rPr>
      <w:i/>
      <w:sz w:val="18"/>
    </w:rPr>
  </w:style>
  <w:style w:type="paragraph" w:styleId="Heading5">
    <w:name w:val="heading 5"/>
    <w:basedOn w:val="Normal"/>
    <w:next w:val="Normal"/>
    <w:qFormat/>
    <w:pPr>
      <w:spacing w:before="240" w:after="60"/>
      <w:outlineLvl w:val="4"/>
    </w:pPr>
    <w:rPr>
      <w:rFonts w:cs="Times New Roman"/>
      <w:sz w:val="18"/>
      <w:szCs w:val="18"/>
    </w:rPr>
  </w:style>
  <w:style w:type="paragraph" w:styleId="Heading6">
    <w:name w:val="heading 6"/>
    <w:basedOn w:val="Normal"/>
    <w:next w:val="Normal"/>
    <w:qFormat/>
    <w:pPr>
      <w:spacing w:before="240" w:after="60"/>
      <w:outlineLvl w:val="5"/>
    </w:pPr>
    <w:rPr>
      <w:rFonts w:cs="Times New Roman"/>
      <w:i/>
      <w:iCs/>
      <w:sz w:val="16"/>
      <w:szCs w:val="16"/>
    </w:rPr>
  </w:style>
  <w:style w:type="paragraph" w:styleId="Heading7">
    <w:name w:val="heading 7"/>
    <w:basedOn w:val="Normal"/>
    <w:next w:val="Normal"/>
    <w:qFormat/>
    <w:pPr>
      <w:spacing w:before="240" w:after="60"/>
      <w:outlineLvl w:val="6"/>
    </w:pPr>
    <w:rPr>
      <w:rFonts w:cs="Times New Roman"/>
      <w:sz w:val="16"/>
      <w:szCs w:val="16"/>
    </w:rPr>
  </w:style>
  <w:style w:type="paragraph" w:styleId="Heading8">
    <w:name w:val="heading 8"/>
    <w:basedOn w:val="Normal"/>
    <w:next w:val="Normal"/>
    <w:qFormat/>
    <w:pPr>
      <w:spacing w:before="240" w:after="60"/>
      <w:outlineLvl w:val="7"/>
    </w:pPr>
    <w:rPr>
      <w:rFonts w:cs="Times New Roman"/>
      <w:i/>
      <w:iCs/>
      <w:sz w:val="16"/>
      <w:szCs w:val="16"/>
    </w:rPr>
  </w:style>
  <w:style w:type="paragraph" w:styleId="Heading9">
    <w:name w:val="heading 9"/>
    <w:basedOn w:val="Normal"/>
    <w:next w:val="Normal"/>
    <w:qFormat/>
    <w:pPr>
      <w:spacing w:before="240" w:after="60"/>
      <w:outlineLvl w:val="8"/>
    </w:pPr>
    <w:rPr>
      <w:rFonts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4355D"/>
    <w:rPr>
      <w:rFonts w:cs="B Nazanin"/>
      <w:b/>
      <w:bCs/>
      <w:kern w:val="28"/>
      <w:sz w:val="24"/>
      <w:szCs w:val="24"/>
      <w:lang w:bidi="fa-IR"/>
    </w:rPr>
  </w:style>
  <w:style w:type="paragraph" w:styleId="PlainText">
    <w:name w:val="Plain Text"/>
    <w:basedOn w:val="Normal"/>
    <w:autoRedefine/>
    <w:semiHidden/>
    <w:rsid w:val="003A42DA"/>
  </w:style>
  <w:style w:type="paragraph" w:styleId="FootnoteText">
    <w:name w:val="footnote text"/>
    <w:basedOn w:val="Normal"/>
    <w:pPr>
      <w:bidi w:val="0"/>
      <w:spacing w:line="252" w:lineRule="auto"/>
      <w:ind w:firstLine="202"/>
      <w:jc w:val="both"/>
    </w:pPr>
    <w:rPr>
      <w:sz w:val="16"/>
      <w:szCs w:val="20"/>
    </w:rPr>
  </w:style>
  <w:style w:type="character" w:styleId="FootnoteReference">
    <w:name w:val="footnote reference"/>
    <w:rsid w:val="00867C08"/>
    <w:rPr>
      <w:rFonts w:ascii="Times New Roman" w:hAnsi="Times New Roman" w:cs="B Nazanin"/>
      <w:sz w:val="16"/>
      <w:szCs w:val="20"/>
      <w:vertAlign w:val="superscript"/>
    </w:rPr>
  </w:style>
  <w:style w:type="paragraph" w:styleId="Header">
    <w:name w:val="header"/>
    <w:basedOn w:val="Normal"/>
    <w:link w:val="HeaderChar"/>
    <w:autoRedefine/>
    <w:rsid w:val="006C59C5"/>
    <w:pPr>
      <w:tabs>
        <w:tab w:val="center" w:pos="4819"/>
        <w:tab w:val="left" w:pos="8630"/>
        <w:tab w:val="right" w:pos="9072"/>
      </w:tabs>
    </w:pPr>
    <w:rPr>
      <w:b/>
      <w:bCs/>
      <w:noProof/>
      <w:lang w:bidi="fa-IR"/>
    </w:rPr>
  </w:style>
  <w:style w:type="paragraph" w:styleId="Footer">
    <w:name w:val="footer"/>
    <w:basedOn w:val="Normal"/>
    <w:link w:val="FooterChar"/>
    <w:autoRedefine/>
    <w:uiPriority w:val="99"/>
    <w:rsid w:val="00BA4F17"/>
    <w:pPr>
      <w:tabs>
        <w:tab w:val="center" w:pos="4536"/>
        <w:tab w:val="right" w:pos="9072"/>
      </w:tabs>
    </w:pPr>
    <w:rPr>
      <w:lang w:bidi="fa-IR"/>
    </w:rPr>
  </w:style>
  <w:style w:type="paragraph" w:styleId="Title">
    <w:name w:val="Title"/>
    <w:basedOn w:val="Normal"/>
    <w:link w:val="TitleChar"/>
    <w:autoRedefine/>
    <w:qFormat/>
    <w:rsid w:val="00031415"/>
    <w:pPr>
      <w:framePr w:w="9185" w:wrap="around" w:vAnchor="text" w:hAnchor="text" w:xAlign="center" w:y="1"/>
      <w:spacing w:before="240"/>
    </w:pPr>
    <w:rPr>
      <w:b/>
      <w:bCs/>
      <w:kern w:val="28"/>
      <w:szCs w:val="32"/>
      <w:lang w:val="x-none" w:eastAsia="x-none" w:bidi="fa-IR"/>
    </w:rPr>
  </w:style>
  <w:style w:type="character" w:customStyle="1" w:styleId="TitleChar">
    <w:name w:val="Title Char"/>
    <w:link w:val="Title"/>
    <w:rsid w:val="00031415"/>
    <w:rPr>
      <w:rFonts w:cs="B Nazanin"/>
      <w:b/>
      <w:bCs/>
      <w:kern w:val="28"/>
      <w:sz w:val="28"/>
      <w:szCs w:val="32"/>
      <w:lang w:bidi="fa-IR"/>
    </w:rPr>
  </w:style>
  <w:style w:type="paragraph" w:customStyle="1" w:styleId="Authors">
    <w:name w:val="Authors"/>
    <w:basedOn w:val="Normal"/>
    <w:autoRedefine/>
    <w:rsid w:val="008764A8"/>
    <w:pPr>
      <w:framePr w:wrap="around" w:vAnchor="text" w:hAnchor="text" w:xAlign="center" w:y="1"/>
    </w:pPr>
    <w:rPr>
      <w:lang w:bidi="fa-IR"/>
    </w:rPr>
  </w:style>
  <w:style w:type="character" w:styleId="Hyperlink">
    <w:name w:val="Hyperlink"/>
    <w:semiHidden/>
    <w:rPr>
      <w:color w:val="0000FF"/>
      <w:u w:val="single"/>
    </w:rPr>
  </w:style>
  <w:style w:type="paragraph" w:customStyle="1" w:styleId="Paragraph">
    <w:name w:val="Paragraph"/>
    <w:basedOn w:val="Normal"/>
    <w:autoRedefine/>
    <w:rsid w:val="00E442EC"/>
    <w:pPr>
      <w:widowControl w:val="0"/>
      <w:ind w:left="226" w:firstLine="340"/>
      <w:jc w:val="right"/>
    </w:pPr>
  </w:style>
  <w:style w:type="paragraph" w:customStyle="1" w:styleId="References">
    <w:name w:val="References"/>
    <w:basedOn w:val="Normal"/>
    <w:rsid w:val="00414E9A"/>
    <w:pPr>
      <w:numPr>
        <w:numId w:val="12"/>
      </w:numPr>
      <w:bidi w:val="0"/>
    </w:pPr>
    <w:rPr>
      <w:rFonts w:cs="Times New Roman"/>
      <w:sz w:val="16"/>
      <w:szCs w:val="20"/>
      <w:lang w:bidi="fa-IR"/>
    </w:rPr>
  </w:style>
  <w:style w:type="character" w:styleId="PageNumber">
    <w:name w:val="page number"/>
    <w:rsid w:val="003A42DA"/>
    <w:rPr>
      <w:rFonts w:ascii="Times New Roman" w:hAnsi="Times New Roman" w:cs="B Nazanin"/>
      <w:sz w:val="20"/>
      <w:szCs w:val="24"/>
      <w:lang w:bidi="fa-IR"/>
    </w:rPr>
  </w:style>
  <w:style w:type="paragraph" w:customStyle="1" w:styleId="Abstract">
    <w:name w:val="Abstract"/>
    <w:basedOn w:val="Normal"/>
    <w:autoRedefine/>
    <w:rsid w:val="00575A70"/>
    <w:pPr>
      <w:overflowPunct/>
      <w:autoSpaceDE/>
      <w:autoSpaceDN/>
      <w:adjustRightInd/>
      <w:jc w:val="both"/>
      <w:textAlignment w:val="auto"/>
    </w:pPr>
    <w:rPr>
      <w:bCs/>
      <w:i/>
      <w:sz w:val="18"/>
      <w:szCs w:val="20"/>
      <w:lang w:bidi="fa-IR"/>
    </w:rPr>
  </w:style>
  <w:style w:type="paragraph" w:customStyle="1" w:styleId="Equation">
    <w:name w:val="Equation"/>
    <w:basedOn w:val="Normal"/>
    <w:autoRedefine/>
    <w:rsid w:val="00B87093"/>
    <w:pPr>
      <w:widowControl w:val="0"/>
      <w:tabs>
        <w:tab w:val="right" w:pos="4309"/>
        <w:tab w:val="right" w:pos="4649"/>
      </w:tabs>
      <w:spacing w:before="60" w:after="100" w:afterAutospacing="1"/>
    </w:pPr>
    <w:rPr>
      <w:lang w:bidi="fa-IR"/>
    </w:rPr>
  </w:style>
  <w:style w:type="paragraph" w:customStyle="1" w:styleId="FigurePosition">
    <w:name w:val="Figure Position"/>
    <w:basedOn w:val="Normal"/>
    <w:autoRedefine/>
    <w:rsid w:val="00111E9C"/>
    <w:rPr>
      <w:sz w:val="16"/>
      <w:szCs w:val="20"/>
    </w:rPr>
  </w:style>
  <w:style w:type="character" w:styleId="FollowedHyperlink">
    <w:name w:val="FollowedHyperlink"/>
    <w:semiHidden/>
    <w:rPr>
      <w:color w:val="800080"/>
      <w:u w:val="single"/>
    </w:rPr>
  </w:style>
  <w:style w:type="paragraph" w:customStyle="1" w:styleId="Index">
    <w:name w:val="Index"/>
    <w:basedOn w:val="Normal"/>
    <w:autoRedefine/>
    <w:rsid w:val="008764A8"/>
    <w:pPr>
      <w:overflowPunct/>
      <w:autoSpaceDE/>
      <w:autoSpaceDN/>
      <w:adjustRightInd/>
      <w:spacing w:after="90"/>
      <w:jc w:val="left"/>
      <w:textAlignment w:val="auto"/>
    </w:pPr>
    <w:rPr>
      <w:sz w:val="16"/>
      <w:szCs w:val="20"/>
      <w:lang w:bidi="fa-IR"/>
    </w:rPr>
  </w:style>
  <w:style w:type="paragraph" w:customStyle="1" w:styleId="Heading">
    <w:name w:val="Heading"/>
    <w:basedOn w:val="Normal"/>
    <w:autoRedefine/>
    <w:rsid w:val="008764A8"/>
    <w:pPr>
      <w:keepNext/>
      <w:overflowPunct/>
      <w:autoSpaceDE/>
      <w:autoSpaceDN/>
      <w:adjustRightInd/>
      <w:spacing w:before="360" w:after="120"/>
      <w:textAlignment w:val="auto"/>
    </w:pPr>
    <w:rPr>
      <w:rFonts w:ascii="Courier New" w:hAnsi="Courier New"/>
      <w:b/>
      <w:bCs/>
      <w:kern w:val="28"/>
      <w:sz w:val="24"/>
      <w:lang w:bidi="fa-IR"/>
    </w:rPr>
  </w:style>
  <w:style w:type="paragraph" w:customStyle="1" w:styleId="TableTitle">
    <w:name w:val="Table Title"/>
    <w:basedOn w:val="Normal"/>
    <w:semiHidden/>
    <w:rPr>
      <w:smallCaps/>
      <w:sz w:val="16"/>
      <w:szCs w:val="16"/>
    </w:rPr>
  </w:style>
  <w:style w:type="paragraph" w:customStyle="1" w:styleId="Affiliations">
    <w:name w:val="Affiliations"/>
    <w:basedOn w:val="Normal"/>
    <w:autoRedefine/>
    <w:rsid w:val="00AF6820"/>
    <w:pPr>
      <w:framePr w:wrap="around" w:vAnchor="text" w:hAnchor="text" w:xAlign="center" w:y="1"/>
    </w:pPr>
  </w:style>
  <w:style w:type="numbering" w:styleId="111111">
    <w:name w:val="Outline List 2"/>
    <w:basedOn w:val="NoList"/>
    <w:semiHidden/>
    <w:rsid w:val="00867C08"/>
    <w:pPr>
      <w:numPr>
        <w:numId w:val="27"/>
      </w:numPr>
    </w:pPr>
  </w:style>
  <w:style w:type="numbering" w:styleId="1ai">
    <w:name w:val="Outline List 1"/>
    <w:basedOn w:val="NoList"/>
    <w:semiHidden/>
    <w:rsid w:val="00867C08"/>
    <w:pPr>
      <w:numPr>
        <w:numId w:val="28"/>
      </w:numPr>
    </w:pPr>
  </w:style>
  <w:style w:type="numbering" w:styleId="ArticleSection">
    <w:name w:val="Outline List 3"/>
    <w:basedOn w:val="NoList"/>
    <w:semiHidden/>
    <w:rsid w:val="00867C08"/>
    <w:pPr>
      <w:numPr>
        <w:numId w:val="29"/>
      </w:numPr>
    </w:pPr>
  </w:style>
  <w:style w:type="paragraph" w:styleId="BlockText">
    <w:name w:val="Block Text"/>
    <w:basedOn w:val="Normal"/>
    <w:semiHidden/>
    <w:rsid w:val="00867C08"/>
    <w:pPr>
      <w:spacing w:after="120"/>
      <w:ind w:left="1440" w:right="1440"/>
    </w:pPr>
  </w:style>
  <w:style w:type="paragraph" w:styleId="BodyText">
    <w:name w:val="Body Text"/>
    <w:basedOn w:val="Normal"/>
    <w:semiHidden/>
    <w:rsid w:val="00867C08"/>
    <w:pPr>
      <w:spacing w:after="120"/>
    </w:pPr>
  </w:style>
  <w:style w:type="paragraph" w:styleId="BodyText2">
    <w:name w:val="Body Text 2"/>
    <w:basedOn w:val="Normal"/>
    <w:semiHidden/>
    <w:rsid w:val="00867C08"/>
    <w:pPr>
      <w:spacing w:after="120" w:line="480" w:lineRule="auto"/>
    </w:pPr>
  </w:style>
  <w:style w:type="paragraph" w:styleId="BodyText3">
    <w:name w:val="Body Text 3"/>
    <w:basedOn w:val="Normal"/>
    <w:semiHidden/>
    <w:rsid w:val="00867C08"/>
    <w:pPr>
      <w:spacing w:after="120"/>
    </w:pPr>
    <w:rPr>
      <w:sz w:val="16"/>
      <w:szCs w:val="16"/>
    </w:rPr>
  </w:style>
  <w:style w:type="paragraph" w:styleId="BodyTextFirstIndent">
    <w:name w:val="Body Text First Indent"/>
    <w:basedOn w:val="BodyText"/>
    <w:semiHidden/>
    <w:rsid w:val="00867C08"/>
    <w:pPr>
      <w:ind w:firstLine="210"/>
    </w:pPr>
  </w:style>
  <w:style w:type="paragraph" w:styleId="BodyTextIndent">
    <w:name w:val="Body Text Indent"/>
    <w:basedOn w:val="Normal"/>
    <w:semiHidden/>
    <w:rsid w:val="00867C08"/>
    <w:pPr>
      <w:spacing w:after="120"/>
      <w:ind w:left="283"/>
    </w:pPr>
  </w:style>
  <w:style w:type="paragraph" w:styleId="BodyTextFirstIndent2">
    <w:name w:val="Body Text First Indent 2"/>
    <w:basedOn w:val="BodyTextIndent"/>
    <w:semiHidden/>
    <w:rsid w:val="00867C08"/>
    <w:pPr>
      <w:ind w:firstLine="210"/>
    </w:pPr>
  </w:style>
  <w:style w:type="paragraph" w:styleId="BodyTextIndent2">
    <w:name w:val="Body Text Indent 2"/>
    <w:basedOn w:val="Normal"/>
    <w:semiHidden/>
    <w:rsid w:val="00867C08"/>
    <w:pPr>
      <w:spacing w:after="120" w:line="480" w:lineRule="auto"/>
      <w:ind w:left="283"/>
    </w:pPr>
  </w:style>
  <w:style w:type="paragraph" w:styleId="BodyTextIndent3">
    <w:name w:val="Body Text Indent 3"/>
    <w:basedOn w:val="Normal"/>
    <w:semiHidden/>
    <w:rsid w:val="00867C08"/>
    <w:pPr>
      <w:spacing w:after="120"/>
      <w:ind w:left="283"/>
    </w:pPr>
    <w:rPr>
      <w:sz w:val="16"/>
      <w:szCs w:val="16"/>
    </w:rPr>
  </w:style>
  <w:style w:type="paragraph" w:styleId="Caption">
    <w:name w:val="caption"/>
    <w:next w:val="FigurePosition"/>
    <w:autoRedefine/>
    <w:qFormat/>
    <w:rsid w:val="008764A8"/>
    <w:pPr>
      <w:bidi/>
      <w:spacing w:after="240"/>
      <w:jc w:val="both"/>
    </w:pPr>
    <w:rPr>
      <w:rFonts w:cs="B Nazanin"/>
      <w:sz w:val="16"/>
    </w:rPr>
  </w:style>
  <w:style w:type="paragraph" w:styleId="Closing">
    <w:name w:val="Closing"/>
    <w:basedOn w:val="Normal"/>
    <w:semiHidden/>
    <w:rsid w:val="00867C08"/>
    <w:pPr>
      <w:ind w:left="4252"/>
    </w:pPr>
  </w:style>
  <w:style w:type="paragraph" w:styleId="Date">
    <w:name w:val="Date"/>
    <w:basedOn w:val="Normal"/>
    <w:next w:val="Normal"/>
    <w:semiHidden/>
    <w:rsid w:val="00867C08"/>
  </w:style>
  <w:style w:type="character" w:styleId="Emphasis">
    <w:name w:val="Emphasis"/>
    <w:qFormat/>
    <w:rsid w:val="00867C08"/>
    <w:rPr>
      <w:i/>
      <w:iCs/>
    </w:rPr>
  </w:style>
  <w:style w:type="character" w:styleId="EndnoteReference">
    <w:name w:val="endnote reference"/>
    <w:rsid w:val="00867C08"/>
    <w:rPr>
      <w:vertAlign w:val="superscript"/>
    </w:rPr>
  </w:style>
  <w:style w:type="paragraph" w:styleId="EndnoteText">
    <w:name w:val="endnote text"/>
    <w:basedOn w:val="Normal"/>
    <w:rsid w:val="00867C08"/>
    <w:rPr>
      <w:szCs w:val="20"/>
    </w:rPr>
  </w:style>
  <w:style w:type="paragraph" w:styleId="EnvelopeAddress">
    <w:name w:val="envelope address"/>
    <w:basedOn w:val="Normal"/>
    <w:semiHidden/>
    <w:rsid w:val="00867C0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867C08"/>
    <w:rPr>
      <w:rFonts w:ascii="Arial" w:hAnsi="Arial" w:cs="Arial"/>
      <w:szCs w:val="20"/>
    </w:rPr>
  </w:style>
  <w:style w:type="character" w:styleId="HTMLAcronym">
    <w:name w:val="HTML Acronym"/>
    <w:basedOn w:val="DefaultParagraphFont"/>
    <w:semiHidden/>
    <w:rsid w:val="00867C08"/>
  </w:style>
  <w:style w:type="paragraph" w:styleId="HTMLAddress">
    <w:name w:val="HTML Address"/>
    <w:basedOn w:val="Normal"/>
    <w:semiHidden/>
    <w:rsid w:val="00867C08"/>
    <w:rPr>
      <w:i/>
      <w:iCs/>
    </w:rPr>
  </w:style>
  <w:style w:type="character" w:styleId="HTMLCite">
    <w:name w:val="HTML Cite"/>
    <w:semiHidden/>
    <w:rsid w:val="00867C08"/>
    <w:rPr>
      <w:i/>
      <w:iCs/>
    </w:rPr>
  </w:style>
  <w:style w:type="character" w:styleId="HTMLCode">
    <w:name w:val="HTML Code"/>
    <w:semiHidden/>
    <w:rsid w:val="00867C08"/>
    <w:rPr>
      <w:rFonts w:ascii="Courier New" w:hAnsi="Courier New" w:cs="Courier New"/>
      <w:sz w:val="20"/>
      <w:szCs w:val="20"/>
    </w:rPr>
  </w:style>
  <w:style w:type="character" w:styleId="HTMLDefinition">
    <w:name w:val="HTML Definition"/>
    <w:semiHidden/>
    <w:rsid w:val="00867C08"/>
    <w:rPr>
      <w:i/>
      <w:iCs/>
    </w:rPr>
  </w:style>
  <w:style w:type="character" w:styleId="HTMLKeyboard">
    <w:name w:val="HTML Keyboard"/>
    <w:semiHidden/>
    <w:rsid w:val="00867C08"/>
    <w:rPr>
      <w:rFonts w:ascii="Courier New" w:hAnsi="Courier New" w:cs="Courier New"/>
      <w:sz w:val="20"/>
      <w:szCs w:val="20"/>
    </w:rPr>
  </w:style>
  <w:style w:type="paragraph" w:styleId="HTMLPreformatted">
    <w:name w:val="HTML Preformatted"/>
    <w:basedOn w:val="Normal"/>
    <w:semiHidden/>
    <w:rsid w:val="00867C08"/>
    <w:rPr>
      <w:rFonts w:ascii="Courier New" w:hAnsi="Courier New" w:cs="Courier New"/>
      <w:szCs w:val="20"/>
    </w:rPr>
  </w:style>
  <w:style w:type="character" w:styleId="HTMLSample">
    <w:name w:val="HTML Sample"/>
    <w:semiHidden/>
    <w:rsid w:val="00867C08"/>
    <w:rPr>
      <w:rFonts w:ascii="Courier New" w:hAnsi="Courier New" w:cs="Courier New"/>
    </w:rPr>
  </w:style>
  <w:style w:type="character" w:styleId="HTMLTypewriter">
    <w:name w:val="HTML Typewriter"/>
    <w:semiHidden/>
    <w:rsid w:val="00867C08"/>
    <w:rPr>
      <w:rFonts w:ascii="Courier New" w:hAnsi="Courier New" w:cs="Courier New"/>
      <w:sz w:val="20"/>
      <w:szCs w:val="20"/>
    </w:rPr>
  </w:style>
  <w:style w:type="character" w:styleId="HTMLVariable">
    <w:name w:val="HTML Variable"/>
    <w:semiHidden/>
    <w:rsid w:val="00867C08"/>
    <w:rPr>
      <w:i/>
      <w:iCs/>
    </w:rPr>
  </w:style>
  <w:style w:type="character" w:styleId="LineNumber">
    <w:name w:val="line number"/>
    <w:basedOn w:val="DefaultParagraphFont"/>
    <w:semiHidden/>
    <w:rsid w:val="00867C08"/>
  </w:style>
  <w:style w:type="paragraph" w:styleId="List">
    <w:name w:val="List"/>
    <w:basedOn w:val="Normal"/>
    <w:semiHidden/>
    <w:rsid w:val="00867C08"/>
    <w:pPr>
      <w:ind w:left="283" w:hanging="283"/>
    </w:pPr>
  </w:style>
  <w:style w:type="paragraph" w:styleId="List2">
    <w:name w:val="List 2"/>
    <w:basedOn w:val="Normal"/>
    <w:semiHidden/>
    <w:rsid w:val="00867C08"/>
    <w:pPr>
      <w:ind w:left="566" w:hanging="283"/>
    </w:pPr>
  </w:style>
  <w:style w:type="paragraph" w:styleId="List3">
    <w:name w:val="List 3"/>
    <w:basedOn w:val="Normal"/>
    <w:semiHidden/>
    <w:rsid w:val="00867C08"/>
    <w:pPr>
      <w:ind w:left="849" w:hanging="283"/>
    </w:pPr>
  </w:style>
  <w:style w:type="paragraph" w:styleId="List4">
    <w:name w:val="List 4"/>
    <w:basedOn w:val="Normal"/>
    <w:semiHidden/>
    <w:rsid w:val="00867C08"/>
    <w:pPr>
      <w:ind w:left="1132" w:hanging="283"/>
    </w:pPr>
  </w:style>
  <w:style w:type="paragraph" w:styleId="List5">
    <w:name w:val="List 5"/>
    <w:basedOn w:val="Normal"/>
    <w:semiHidden/>
    <w:rsid w:val="00867C08"/>
    <w:pPr>
      <w:ind w:left="1415" w:hanging="283"/>
    </w:pPr>
  </w:style>
  <w:style w:type="paragraph" w:styleId="ListBullet">
    <w:name w:val="List Bullet"/>
    <w:basedOn w:val="Normal"/>
    <w:semiHidden/>
    <w:rsid w:val="00867C08"/>
    <w:pPr>
      <w:numPr>
        <w:numId w:val="30"/>
      </w:numPr>
    </w:pPr>
  </w:style>
  <w:style w:type="paragraph" w:styleId="ListBullet2">
    <w:name w:val="List Bullet 2"/>
    <w:basedOn w:val="Normal"/>
    <w:semiHidden/>
    <w:rsid w:val="00867C08"/>
    <w:pPr>
      <w:numPr>
        <w:numId w:val="31"/>
      </w:numPr>
    </w:pPr>
  </w:style>
  <w:style w:type="paragraph" w:styleId="ListBullet3">
    <w:name w:val="List Bullet 3"/>
    <w:basedOn w:val="Normal"/>
    <w:semiHidden/>
    <w:rsid w:val="00867C08"/>
    <w:pPr>
      <w:numPr>
        <w:numId w:val="32"/>
      </w:numPr>
    </w:pPr>
  </w:style>
  <w:style w:type="paragraph" w:styleId="ListBullet4">
    <w:name w:val="List Bullet 4"/>
    <w:basedOn w:val="Normal"/>
    <w:semiHidden/>
    <w:rsid w:val="00867C08"/>
    <w:pPr>
      <w:numPr>
        <w:numId w:val="33"/>
      </w:numPr>
    </w:pPr>
  </w:style>
  <w:style w:type="paragraph" w:styleId="ListBullet5">
    <w:name w:val="List Bullet 5"/>
    <w:basedOn w:val="Normal"/>
    <w:semiHidden/>
    <w:rsid w:val="00867C08"/>
    <w:pPr>
      <w:numPr>
        <w:numId w:val="34"/>
      </w:numPr>
    </w:pPr>
  </w:style>
  <w:style w:type="paragraph" w:styleId="ListContinue">
    <w:name w:val="List Continue"/>
    <w:basedOn w:val="Normal"/>
    <w:semiHidden/>
    <w:rsid w:val="00867C08"/>
    <w:pPr>
      <w:spacing w:after="120"/>
      <w:ind w:left="283"/>
    </w:pPr>
  </w:style>
  <w:style w:type="paragraph" w:styleId="ListContinue2">
    <w:name w:val="List Continue 2"/>
    <w:basedOn w:val="Normal"/>
    <w:semiHidden/>
    <w:rsid w:val="00867C08"/>
    <w:pPr>
      <w:spacing w:after="120"/>
      <w:ind w:left="566"/>
    </w:pPr>
  </w:style>
  <w:style w:type="paragraph" w:styleId="ListContinue3">
    <w:name w:val="List Continue 3"/>
    <w:basedOn w:val="Normal"/>
    <w:semiHidden/>
    <w:rsid w:val="00867C08"/>
    <w:pPr>
      <w:spacing w:after="120"/>
      <w:ind w:left="849"/>
    </w:pPr>
  </w:style>
  <w:style w:type="paragraph" w:styleId="ListContinue4">
    <w:name w:val="List Continue 4"/>
    <w:basedOn w:val="Normal"/>
    <w:semiHidden/>
    <w:rsid w:val="00867C08"/>
    <w:pPr>
      <w:spacing w:after="120"/>
      <w:ind w:left="1132"/>
    </w:pPr>
  </w:style>
  <w:style w:type="paragraph" w:styleId="ListContinue5">
    <w:name w:val="List Continue 5"/>
    <w:basedOn w:val="Normal"/>
    <w:semiHidden/>
    <w:rsid w:val="00867C08"/>
    <w:pPr>
      <w:spacing w:after="120"/>
      <w:ind w:left="1415"/>
    </w:pPr>
  </w:style>
  <w:style w:type="paragraph" w:styleId="ListNumber">
    <w:name w:val="List Number"/>
    <w:basedOn w:val="Normal"/>
    <w:semiHidden/>
    <w:rsid w:val="00867C08"/>
    <w:pPr>
      <w:numPr>
        <w:numId w:val="35"/>
      </w:numPr>
    </w:pPr>
  </w:style>
  <w:style w:type="paragraph" w:styleId="ListNumber2">
    <w:name w:val="List Number 2"/>
    <w:basedOn w:val="Normal"/>
    <w:semiHidden/>
    <w:rsid w:val="00867C08"/>
    <w:pPr>
      <w:numPr>
        <w:numId w:val="36"/>
      </w:numPr>
    </w:pPr>
  </w:style>
  <w:style w:type="paragraph" w:styleId="ListNumber3">
    <w:name w:val="List Number 3"/>
    <w:basedOn w:val="Normal"/>
    <w:semiHidden/>
    <w:rsid w:val="00867C08"/>
    <w:pPr>
      <w:numPr>
        <w:numId w:val="37"/>
      </w:numPr>
    </w:pPr>
  </w:style>
  <w:style w:type="paragraph" w:styleId="ListNumber4">
    <w:name w:val="List Number 4"/>
    <w:basedOn w:val="Normal"/>
    <w:semiHidden/>
    <w:rsid w:val="00867C08"/>
    <w:pPr>
      <w:numPr>
        <w:numId w:val="38"/>
      </w:numPr>
    </w:pPr>
  </w:style>
  <w:style w:type="paragraph" w:styleId="ListNumber5">
    <w:name w:val="List Number 5"/>
    <w:basedOn w:val="Normal"/>
    <w:semiHidden/>
    <w:rsid w:val="00867C08"/>
    <w:pPr>
      <w:numPr>
        <w:numId w:val="39"/>
      </w:numPr>
    </w:pPr>
  </w:style>
  <w:style w:type="paragraph" w:styleId="MessageHeader">
    <w:name w:val="Message Header"/>
    <w:basedOn w:val="Normal"/>
    <w:semiHidden/>
    <w:rsid w:val="00867C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867C08"/>
    <w:rPr>
      <w:rFonts w:cs="Times New Roman"/>
      <w:sz w:val="24"/>
    </w:rPr>
  </w:style>
  <w:style w:type="paragraph" w:styleId="NormalIndent">
    <w:name w:val="Normal Indent"/>
    <w:basedOn w:val="Normal"/>
    <w:semiHidden/>
    <w:rsid w:val="00867C08"/>
    <w:pPr>
      <w:ind w:left="720"/>
    </w:pPr>
  </w:style>
  <w:style w:type="paragraph" w:styleId="NoteHeading">
    <w:name w:val="Note Heading"/>
    <w:basedOn w:val="Normal"/>
    <w:next w:val="Normal"/>
    <w:semiHidden/>
    <w:rsid w:val="00867C08"/>
  </w:style>
  <w:style w:type="paragraph" w:styleId="Salutation">
    <w:name w:val="Salutation"/>
    <w:basedOn w:val="Normal"/>
    <w:next w:val="Normal"/>
    <w:semiHidden/>
    <w:rsid w:val="00867C08"/>
  </w:style>
  <w:style w:type="paragraph" w:styleId="Signature">
    <w:name w:val="Signature"/>
    <w:basedOn w:val="Normal"/>
    <w:semiHidden/>
    <w:rsid w:val="00867C08"/>
    <w:pPr>
      <w:ind w:left="4252"/>
    </w:pPr>
  </w:style>
  <w:style w:type="character" w:styleId="Strong">
    <w:name w:val="Strong"/>
    <w:qFormat/>
    <w:rsid w:val="00867C08"/>
    <w:rPr>
      <w:b/>
      <w:bCs/>
    </w:rPr>
  </w:style>
  <w:style w:type="table" w:styleId="Table3Deffects1">
    <w:name w:val="Table 3D effects 1"/>
    <w:basedOn w:val="TableNormal"/>
    <w:semiHidden/>
    <w:rsid w:val="00867C08"/>
    <w:pPr>
      <w:overflowPunct w:val="0"/>
      <w:autoSpaceDE w:val="0"/>
      <w:autoSpaceDN w:val="0"/>
      <w:bidi/>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7C08"/>
    <w:pPr>
      <w:overflowPunct w:val="0"/>
      <w:autoSpaceDE w:val="0"/>
      <w:autoSpaceDN w:val="0"/>
      <w:bidi/>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7C08"/>
    <w:pPr>
      <w:overflowPunct w:val="0"/>
      <w:autoSpaceDE w:val="0"/>
      <w:autoSpaceDN w:val="0"/>
      <w:bidi/>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7C08"/>
    <w:pPr>
      <w:overflowPunct w:val="0"/>
      <w:autoSpaceDE w:val="0"/>
      <w:autoSpaceDN w:val="0"/>
      <w:bidi/>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7C08"/>
    <w:pPr>
      <w:overflowPunct w:val="0"/>
      <w:autoSpaceDE w:val="0"/>
      <w:autoSpaceDN w:val="0"/>
      <w:bidi/>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7C08"/>
    <w:pPr>
      <w:overflowPunct w:val="0"/>
      <w:autoSpaceDE w:val="0"/>
      <w:autoSpaceDN w:val="0"/>
      <w:bidi/>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7C08"/>
    <w:pPr>
      <w:overflowPunct w:val="0"/>
      <w:autoSpaceDE w:val="0"/>
      <w:autoSpaceDN w:val="0"/>
      <w:bidi/>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7C08"/>
    <w:pPr>
      <w:overflowPunct w:val="0"/>
      <w:autoSpaceDE w:val="0"/>
      <w:autoSpaceDN w:val="0"/>
      <w:bidi/>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7C08"/>
    <w:pPr>
      <w:overflowPunct w:val="0"/>
      <w:autoSpaceDE w:val="0"/>
      <w:autoSpaceDN w:val="0"/>
      <w:bidi/>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7C08"/>
    <w:pPr>
      <w:overflowPunct w:val="0"/>
      <w:autoSpaceDE w:val="0"/>
      <w:autoSpaceDN w:val="0"/>
      <w:bidi/>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7C08"/>
    <w:pPr>
      <w:overflowPunct w:val="0"/>
      <w:autoSpaceDE w:val="0"/>
      <w:autoSpaceDN w:val="0"/>
      <w:bidi/>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7C08"/>
    <w:pPr>
      <w:overflowPunct w:val="0"/>
      <w:autoSpaceDE w:val="0"/>
      <w:autoSpaceDN w:val="0"/>
      <w:bidi/>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7C08"/>
    <w:pPr>
      <w:overflowPunct w:val="0"/>
      <w:autoSpaceDE w:val="0"/>
      <w:autoSpaceDN w:val="0"/>
      <w:bidi/>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7C08"/>
    <w:pPr>
      <w:overflowPunct w:val="0"/>
      <w:autoSpaceDE w:val="0"/>
      <w:autoSpaceDN w:val="0"/>
      <w:bidi/>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7C08"/>
    <w:pPr>
      <w:overflowPunct w:val="0"/>
      <w:autoSpaceDE w:val="0"/>
      <w:autoSpaceDN w:val="0"/>
      <w:bidi/>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67C0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7C08"/>
    <w:pPr>
      <w:overflowPunct w:val="0"/>
      <w:autoSpaceDE w:val="0"/>
      <w:autoSpaceDN w:val="0"/>
      <w:bidi/>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7C08"/>
    <w:pPr>
      <w:overflowPunct w:val="0"/>
      <w:autoSpaceDE w:val="0"/>
      <w:autoSpaceDN w:val="0"/>
      <w:bidi/>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7C08"/>
    <w:pPr>
      <w:overflowPunct w:val="0"/>
      <w:autoSpaceDE w:val="0"/>
      <w:autoSpaceDN w:val="0"/>
      <w:bidi/>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7C08"/>
    <w:pPr>
      <w:overflowPunct w:val="0"/>
      <w:autoSpaceDE w:val="0"/>
      <w:autoSpaceDN w:val="0"/>
      <w:bidi/>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7C08"/>
    <w:pPr>
      <w:overflowPunct w:val="0"/>
      <w:autoSpaceDE w:val="0"/>
      <w:autoSpaceDN w:val="0"/>
      <w:bidi/>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7C08"/>
    <w:pPr>
      <w:overflowPunct w:val="0"/>
      <w:autoSpaceDE w:val="0"/>
      <w:autoSpaceDN w:val="0"/>
      <w:bidi/>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7C08"/>
    <w:pPr>
      <w:overflowPunct w:val="0"/>
      <w:autoSpaceDE w:val="0"/>
      <w:autoSpaceDN w:val="0"/>
      <w:bidi/>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7C08"/>
    <w:pPr>
      <w:overflowPunct w:val="0"/>
      <w:autoSpaceDE w:val="0"/>
      <w:autoSpaceDN w:val="0"/>
      <w:bidi/>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7C08"/>
    <w:pPr>
      <w:overflowPunct w:val="0"/>
      <w:autoSpaceDE w:val="0"/>
      <w:autoSpaceDN w:val="0"/>
      <w:bidi/>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7C08"/>
    <w:pPr>
      <w:overflowPunct w:val="0"/>
      <w:autoSpaceDE w:val="0"/>
      <w:autoSpaceDN w:val="0"/>
      <w:bidi/>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7C08"/>
    <w:pPr>
      <w:overflowPunct w:val="0"/>
      <w:autoSpaceDE w:val="0"/>
      <w:autoSpaceDN w:val="0"/>
      <w:bidi/>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7C08"/>
    <w:pPr>
      <w:overflowPunct w:val="0"/>
      <w:autoSpaceDE w:val="0"/>
      <w:autoSpaceDN w:val="0"/>
      <w:bidi/>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7C08"/>
    <w:pPr>
      <w:overflowPunct w:val="0"/>
      <w:autoSpaceDE w:val="0"/>
      <w:autoSpaceDN w:val="0"/>
      <w:bidi/>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7C08"/>
    <w:pPr>
      <w:overflowPunct w:val="0"/>
      <w:autoSpaceDE w:val="0"/>
      <w:autoSpaceDN w:val="0"/>
      <w:bidi/>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7C0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67C08"/>
    <w:pPr>
      <w:overflowPunct w:val="0"/>
      <w:autoSpaceDE w:val="0"/>
      <w:autoSpaceDN w:val="0"/>
      <w:bidi/>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7C08"/>
    <w:pPr>
      <w:overflowPunct w:val="0"/>
      <w:autoSpaceDE w:val="0"/>
      <w:autoSpaceDN w:val="0"/>
      <w:bidi/>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7C08"/>
    <w:pPr>
      <w:overflowPunct w:val="0"/>
      <w:autoSpaceDE w:val="0"/>
      <w:autoSpaceDN w:val="0"/>
      <w:bidi/>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qFormat/>
    <w:rsid w:val="00B7482D"/>
    <w:pPr>
      <w:spacing w:after="60"/>
      <w:outlineLvl w:val="1"/>
    </w:pPr>
    <w:rPr>
      <w:rFonts w:ascii="Arial" w:hAnsi="Arial" w:cs="Arial"/>
      <w:sz w:val="24"/>
    </w:rPr>
  </w:style>
  <w:style w:type="paragraph" w:customStyle="1" w:styleId="CaptionC">
    <w:name w:val="Caption(C)"/>
    <w:basedOn w:val="Caption"/>
    <w:autoRedefine/>
    <w:rsid w:val="00A43E52"/>
    <w:pPr>
      <w:jc w:val="center"/>
    </w:pPr>
  </w:style>
  <w:style w:type="paragraph" w:customStyle="1" w:styleId="CaptionFramed">
    <w:name w:val="Caption(Framed)"/>
    <w:basedOn w:val="CaptionC"/>
    <w:autoRedefine/>
    <w:rsid w:val="004040DD"/>
    <w:pPr>
      <w:framePr w:wrap="around" w:vAnchor="text" w:hAnchor="margin" w:xAlign="center" w:y="1"/>
    </w:pPr>
    <w:rPr>
      <w:lang w:bidi="fa-IR"/>
    </w:rPr>
  </w:style>
  <w:style w:type="paragraph" w:customStyle="1" w:styleId="ReferencesFarsi">
    <w:name w:val="ReferencesFarsi"/>
    <w:basedOn w:val="References"/>
    <w:rsid w:val="00F5690B"/>
  </w:style>
  <w:style w:type="paragraph" w:customStyle="1" w:styleId="FramedFigure">
    <w:name w:val="Framed Figure"/>
    <w:basedOn w:val="FigurePosition"/>
    <w:autoRedefine/>
    <w:rsid w:val="008764A8"/>
    <w:pPr>
      <w:framePr w:w="7052" w:wrap="around" w:hAnchor="page" w:x="2422" w:yAlign="top"/>
    </w:pPr>
    <w:rPr>
      <w:lang w:bidi="fa-IR"/>
    </w:rPr>
  </w:style>
  <w:style w:type="paragraph" w:customStyle="1" w:styleId="ReferencesFarsi0">
    <w:name w:val="References(Farsi)"/>
    <w:basedOn w:val="ReferencesFarsi"/>
    <w:rsid w:val="0037408A"/>
    <w:pPr>
      <w:bidi/>
    </w:pPr>
  </w:style>
  <w:style w:type="paragraph" w:customStyle="1" w:styleId="AbstractEnglish">
    <w:name w:val="Abstract(English)"/>
    <w:basedOn w:val="Abstract"/>
    <w:autoRedefine/>
    <w:rsid w:val="009D543E"/>
  </w:style>
  <w:style w:type="paragraph" w:customStyle="1" w:styleId="TitleEnglish">
    <w:name w:val="Title(English)"/>
    <w:basedOn w:val="Title"/>
    <w:autoRedefine/>
    <w:rsid w:val="0023447C"/>
    <w:pPr>
      <w:framePr w:wrap="auto" w:vAnchor="margin" w:xAlign="left" w:yAlign="inline"/>
      <w:bidi w:val="0"/>
    </w:pPr>
  </w:style>
  <w:style w:type="paragraph" w:customStyle="1" w:styleId="AuthorsEnglish">
    <w:name w:val="Authors( English)"/>
    <w:basedOn w:val="Authors"/>
    <w:next w:val="AbstractEnglish"/>
    <w:autoRedefine/>
    <w:rsid w:val="0023447C"/>
    <w:pPr>
      <w:framePr w:wrap="auto" w:vAnchor="margin" w:xAlign="left" w:yAlign="inline"/>
      <w:bidi w:val="0"/>
    </w:pPr>
  </w:style>
  <w:style w:type="paragraph" w:customStyle="1" w:styleId="AffiliationsEnglish">
    <w:name w:val="Affiliations(English)"/>
    <w:basedOn w:val="Affiliations"/>
    <w:autoRedefine/>
    <w:rsid w:val="0023447C"/>
    <w:pPr>
      <w:framePr w:wrap="auto" w:vAnchor="margin" w:xAlign="left" w:yAlign="inline"/>
      <w:bidi w:val="0"/>
    </w:pPr>
    <w:rPr>
      <w:lang w:bidi="fa-IR"/>
    </w:rPr>
  </w:style>
  <w:style w:type="paragraph" w:customStyle="1" w:styleId="AuthorsEnglisht">
    <w:name w:val="Authors( English)t"/>
    <w:basedOn w:val="AuthorsEnglish"/>
    <w:rsid w:val="0023447C"/>
    <w:rPr>
      <w:szCs w:val="20"/>
    </w:rPr>
  </w:style>
  <w:style w:type="character" w:customStyle="1" w:styleId="HeaderChar">
    <w:name w:val="Header Char"/>
    <w:link w:val="Header"/>
    <w:rsid w:val="006C59C5"/>
    <w:rPr>
      <w:rFonts w:cs="B Nazanin"/>
      <w:b/>
      <w:bCs/>
      <w:noProof/>
      <w:sz w:val="28"/>
      <w:szCs w:val="28"/>
      <w:lang w:bidi="fa-IR"/>
    </w:rPr>
  </w:style>
  <w:style w:type="character" w:customStyle="1" w:styleId="FooterChar">
    <w:name w:val="Footer Char"/>
    <w:link w:val="Footer"/>
    <w:uiPriority w:val="99"/>
    <w:rsid w:val="00E373E6"/>
    <w:rPr>
      <w:rFonts w:cs="B Nazanin"/>
      <w:szCs w:val="24"/>
      <w:lang w:bidi="fa-IR"/>
    </w:rPr>
  </w:style>
  <w:style w:type="paragraph" w:styleId="ListParagraph">
    <w:name w:val="List Paragraph"/>
    <w:basedOn w:val="Normal"/>
    <w:uiPriority w:val="34"/>
    <w:qFormat/>
    <w:rsid w:val="00E442EC"/>
    <w:pPr>
      <w:overflowPunct/>
      <w:autoSpaceDE/>
      <w:autoSpaceDN/>
      <w:bidi w:val="0"/>
      <w:adjustRightInd/>
      <w:spacing w:after="200" w:line="276" w:lineRule="auto"/>
      <w:ind w:left="720"/>
      <w:contextualSpacing/>
      <w:jc w:val="left"/>
      <w:textAlignment w:val="auto"/>
    </w:pPr>
    <w:rPr>
      <w:rFonts w:ascii="Calibri" w:eastAsia="Calibri" w:hAnsi="Calibri" w:cs="Mangal"/>
      <w:sz w:val="22"/>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228880">
      <w:bodyDiv w:val="1"/>
      <w:marLeft w:val="0"/>
      <w:marRight w:val="0"/>
      <w:marTop w:val="0"/>
      <w:marBottom w:val="0"/>
      <w:divBdr>
        <w:top w:val="none" w:sz="0" w:space="0" w:color="auto"/>
        <w:left w:val="none" w:sz="0" w:space="0" w:color="auto"/>
        <w:bottom w:val="none" w:sz="0" w:space="0" w:color="auto"/>
        <w:right w:val="none" w:sz="0" w:space="0" w:color="auto"/>
      </w:divBdr>
    </w:div>
    <w:div w:id="1566649096">
      <w:bodyDiv w:val="1"/>
      <w:marLeft w:val="0"/>
      <w:marRight w:val="0"/>
      <w:marTop w:val="0"/>
      <w:marBottom w:val="0"/>
      <w:divBdr>
        <w:top w:val="none" w:sz="0" w:space="0" w:color="auto"/>
        <w:left w:val="none" w:sz="0" w:space="0" w:color="auto"/>
        <w:bottom w:val="none" w:sz="0" w:space="0" w:color="auto"/>
        <w:right w:val="none" w:sz="0" w:space="0" w:color="auto"/>
      </w:divBdr>
    </w:div>
    <w:div w:id="20019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52B62-CF42-4741-801A-C781C9E3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Paper template</vt:lpstr>
    </vt:vector>
  </TitlesOfParts>
  <Company>IoT2021</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IoT2021</dc:creator>
  <cp:keywords/>
  <cp:lastModifiedBy>Microsoft account</cp:lastModifiedBy>
  <cp:revision>10</cp:revision>
  <cp:lastPrinted>2009-09-29T12:00:00Z</cp:lastPrinted>
  <dcterms:created xsi:type="dcterms:W3CDTF">2023-07-16T09:10:00Z</dcterms:created>
  <dcterms:modified xsi:type="dcterms:W3CDTF">2023-07-29T11:24:00Z</dcterms:modified>
</cp:coreProperties>
</file>